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77A3" w:rsidRPr="00B60C3E" w:rsidRDefault="00F63B87" w:rsidP="005A77A3">
      <w:bookmarkStart w:id="0" w:name="_Toc361050595"/>
      <w:bookmarkStart w:id="1" w:name="_Toc362172836"/>
      <w:r w:rsidRPr="00B60C3E">
        <w:rPr>
          <w:noProof/>
          <w:lang w:eastAsia="de-DE"/>
        </w:rPr>
        <mc:AlternateContent>
          <mc:Choice Requires="wps">
            <w:drawing>
              <wp:anchor distT="45720" distB="45720" distL="114300" distR="114300" simplePos="0" relativeHeight="251749376" behindDoc="0" locked="0" layoutInCell="1" allowOverlap="1">
                <wp:simplePos x="0" y="0"/>
                <wp:positionH relativeFrom="column">
                  <wp:posOffset>-14605</wp:posOffset>
                </wp:positionH>
                <wp:positionV relativeFrom="paragraph">
                  <wp:posOffset>51326</wp:posOffset>
                </wp:positionV>
                <wp:extent cx="5829300" cy="1404620"/>
                <wp:effectExtent l="0" t="0" r="0" b="0"/>
                <wp:wrapNone/>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noFill/>
                          <a:miter lim="800000"/>
                          <a:headEnd/>
                          <a:tailEnd/>
                        </a:ln>
                      </wps:spPr>
                      <wps:txbx>
                        <w:txbxContent>
                          <w:p w:rsidR="008D7D60" w:rsidRPr="00F63B87" w:rsidRDefault="00777AEE"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Förderung der Biodiversität im Obstbau</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feld 2" o:spid="_x0000_s1026" type="#_x0000_t202" style="position:absolute;margin-left:-1.15pt;margin-top:4.05pt;width:459pt;height:110.6pt;z-index:2517493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" stroked="f">
                <v:textbox style="mso-fit-shape-to-text:t">
                  <w:txbxContent>
                    <w:p w:rsidR="008D7D60" w:rsidRPr="00F63B87" w:rsidRDefault="00777AEE" w:rsidP="008D7D60">
                      <w:pPr>
                        <w:jc w:val="center"/>
                        <w:rPr>
                          <w:rFonts w:asciiTheme="majorHAnsi" w:hAnsiTheme="majorHAnsi" w:cstheme="majorHAnsi"/>
                          <w:color w:val="6C9842" w:themeColor="accent1"/>
                          <w:sz w:val="36"/>
                        </w:rPr>
                      </w:pPr>
                      <w:r>
                        <w:rPr>
                          <w:rFonts w:asciiTheme="majorHAnsi" w:eastAsia="Times New Roman" w:hAnsiTheme="majorHAnsi" w:cstheme="majorHAnsi"/>
                          <w:b/>
                          <w:bCs/>
                          <w:iCs/>
                          <w:color w:val="6C9842" w:themeColor="accent1"/>
                          <w:sz w:val="52"/>
                          <w:szCs w:val="28"/>
                        </w:rPr>
                        <w:t>Förderung der Biodiversität im Obstbau</w:t>
                      </w:r>
                    </w:p>
                  </w:txbxContent>
                </v:textbox>
              </v:shape>
            </w:pict>
          </mc:Fallback>
        </mc:AlternateContent>
      </w:r>
    </w:p>
    <w:p w:rsidR="002457A3" w:rsidRPr="00B60C3E" w:rsidRDefault="002457A3" w:rsidP="005A77A3"/>
    <w:p w:rsidR="002457A3" w:rsidRPr="00B60C3E" w:rsidRDefault="002457A3" w:rsidP="005A77A3"/>
    <w:p w:rsidR="002457A3" w:rsidRPr="00B60C3E" w:rsidRDefault="002457A3" w:rsidP="005A77A3"/>
    <w:p w:rsidR="002457A3" w:rsidRPr="00B60C3E" w:rsidRDefault="001200F8" w:rsidP="005A77A3">
      <w:r w:rsidRPr="00B60C3E">
        <w:rPr>
          <w:noProof/>
        </w:rPr>
        <w:drawing>
          <wp:anchor distT="0" distB="0" distL="114300" distR="114300" simplePos="0" relativeHeight="251760640" behindDoc="0" locked="0" layoutInCell="1" allowOverlap="1">
            <wp:simplePos x="0" y="0"/>
            <wp:positionH relativeFrom="margin">
              <wp:align>center</wp:align>
            </wp:positionH>
            <wp:positionV relativeFrom="paragraph">
              <wp:posOffset>23495</wp:posOffset>
            </wp:positionV>
            <wp:extent cx="3897630" cy="2698750"/>
            <wp:effectExtent l="0" t="0" r="7620" b="6350"/>
            <wp:wrapThrough wrapText="bothSides">
              <wp:wrapPolygon edited="0">
                <wp:start x="0" y="0"/>
                <wp:lineTo x="0" y="21498"/>
                <wp:lineTo x="21537" y="21498"/>
                <wp:lineTo x="21537" y="0"/>
                <wp:lineTo x="0" y="0"/>
              </wp:wrapPolygon>
            </wp:wrapThrough>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7630" cy="2698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457A3" w:rsidRPr="00B60C3E" w:rsidRDefault="002457A3" w:rsidP="005A77A3"/>
    <w:p w:rsidR="005A77A3" w:rsidRPr="00B60C3E" w:rsidRDefault="000D3DCF" w:rsidP="000D3DCF">
      <w:pPr>
        <w:tabs>
          <w:tab w:val="left" w:pos="3686"/>
          <w:tab w:val="left" w:pos="4536"/>
        </w:tabs>
        <w:spacing w:before="0" w:after="160" w:line="259" w:lineRule="auto"/>
        <w:rPr>
          <w:rFonts w:eastAsia="Times New Roman"/>
          <w:b/>
          <w:bCs/>
          <w:iCs/>
          <w:color w:val="BF8F00" w:themeColor="accent5" w:themeShade="BF"/>
          <w:sz w:val="32"/>
          <w:szCs w:val="28"/>
        </w:rPr>
      </w:pPr>
      <w:r w:rsidRPr="00331D09">
        <w:rPr>
          <w:rFonts w:cstheme="minorHAnsi"/>
          <w:noProof/>
        </w:rPr>
        <mc:AlternateContent>
          <mc:Choice Requires="wps">
            <w:drawing>
              <wp:anchor distT="45720" distB="45720" distL="114300" distR="114300" simplePos="0" relativeHeight="251764736" behindDoc="0" locked="0" layoutInCell="1" allowOverlap="1" wp14:anchorId="60D79B85" wp14:editId="4A76205F">
                <wp:simplePos x="0" y="0"/>
                <wp:positionH relativeFrom="column">
                  <wp:posOffset>4414520</wp:posOffset>
                </wp:positionH>
                <wp:positionV relativeFrom="paragraph">
                  <wp:posOffset>4747895</wp:posOffset>
                </wp:positionV>
                <wp:extent cx="1190625" cy="381000"/>
                <wp:effectExtent l="0" t="0" r="9525" b="0"/>
                <wp:wrapThrough wrapText="bothSides">
                  <wp:wrapPolygon edited="0">
                    <wp:start x="0" y="0"/>
                    <wp:lineTo x="0" y="20520"/>
                    <wp:lineTo x="21427" y="20520"/>
                    <wp:lineTo x="21427" y="0"/>
                    <wp:lineTo x="0" y="0"/>
                  </wp:wrapPolygon>
                </wp:wrapThrough>
                <wp:docPr id="9"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381000"/>
                        </a:xfrm>
                        <a:prstGeom prst="rect">
                          <a:avLst/>
                        </a:prstGeom>
                        <a:solidFill>
                          <a:srgbClr val="FFFFFF"/>
                        </a:solidFill>
                        <a:ln w="9525">
                          <a:noFill/>
                          <a:miter lim="800000"/>
                          <a:headEnd/>
                          <a:tailEnd/>
                        </a:ln>
                      </wps:spPr>
                      <wps:txbx>
                        <w:txbxContent>
                          <w:p w:rsidR="000D3DCF" w:rsidRDefault="000D3DCF" w:rsidP="000D3DCF">
                            <w:r>
                              <w:t>Gefördert durch: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D79B85" id="_x0000_s1027" type="#_x0000_t202" style="position:absolute;margin-left:347.6pt;margin-top:373.85pt;width:93.75pt;height:30pt;z-index:251764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" stroked="f">
                <v:textbox>
                  <w:txbxContent>
                    <w:p w:rsidR="000D3DCF" w:rsidRDefault="000D3DCF" w:rsidP="000D3DCF">
                      <w:r>
                        <w:t>Gefördert durch:</w:t>
                      </w:r>
                    </w:p>
                  </w:txbxContent>
                </v:textbox>
                <w10:wrap type="through"/>
              </v:shape>
            </w:pict>
          </mc:Fallback>
        </mc:AlternateContent>
      </w:r>
      <w:r>
        <w:rPr>
          <w:noProof/>
          <w:color w:val="BF8F00" w:themeColor="accent5" w:themeShade="BF"/>
        </w:rPr>
        <w:drawing>
          <wp:anchor distT="0" distB="0" distL="114300" distR="114300" simplePos="0" relativeHeight="251762688" behindDoc="0" locked="0" layoutInCell="1" allowOverlap="1" wp14:anchorId="6FAA99BB">
            <wp:simplePos x="0" y="0"/>
            <wp:positionH relativeFrom="column">
              <wp:posOffset>4338320</wp:posOffset>
            </wp:positionH>
            <wp:positionV relativeFrom="paragraph">
              <wp:posOffset>5240655</wp:posOffset>
            </wp:positionV>
            <wp:extent cx="1409700" cy="769620"/>
            <wp:effectExtent l="0" t="0" r="0" b="0"/>
            <wp:wrapThrough wrapText="bothSides">
              <wp:wrapPolygon edited="0">
                <wp:start x="0" y="0"/>
                <wp:lineTo x="0" y="20851"/>
                <wp:lineTo x="21308" y="20851"/>
                <wp:lineTo x="21308" y="0"/>
                <wp:lineTo x="0" y="0"/>
              </wp:wrapPolygon>
            </wp:wrapThrough>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9700" cy="76962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BF8F00" w:themeColor="accent5" w:themeShade="BF"/>
        </w:rPr>
        <w:drawing>
          <wp:anchor distT="0" distB="0" distL="114300" distR="114300" simplePos="0" relativeHeight="251761664" behindDoc="0" locked="0" layoutInCell="1" allowOverlap="1" wp14:anchorId="13465A56">
            <wp:simplePos x="0" y="0"/>
            <wp:positionH relativeFrom="column">
              <wp:posOffset>-243205</wp:posOffset>
            </wp:positionH>
            <wp:positionV relativeFrom="paragraph">
              <wp:posOffset>5128895</wp:posOffset>
            </wp:positionV>
            <wp:extent cx="2266950" cy="987425"/>
            <wp:effectExtent l="0" t="0" r="0" b="3175"/>
            <wp:wrapThrough wrapText="bothSides">
              <wp:wrapPolygon edited="0">
                <wp:start x="0" y="0"/>
                <wp:lineTo x="0" y="21253"/>
                <wp:lineTo x="21418" y="21253"/>
                <wp:lineTo x="21418" y="0"/>
                <wp:lineTo x="0" y="0"/>
              </wp:wrapPolygon>
            </wp:wrapThrough>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8736" r="11290"/>
                    <a:stretch/>
                  </pic:blipFill>
                  <pic:spPr bwMode="auto">
                    <a:xfrm>
                      <a:off x="0" y="0"/>
                      <a:ext cx="2266950" cy="987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B60C3E">
        <w:rPr>
          <w:noProof/>
          <w:color w:val="BF8F00" w:themeColor="accent5" w:themeShade="BF"/>
          <w:lang w:eastAsia="de-DE"/>
        </w:rPr>
        <w:drawing>
          <wp:anchor distT="0" distB="0" distL="114300" distR="114300" simplePos="0" relativeHeight="251743232" behindDoc="0" locked="0" layoutInCell="1" allowOverlap="1">
            <wp:simplePos x="0" y="0"/>
            <wp:positionH relativeFrom="column">
              <wp:posOffset>2303780</wp:posOffset>
            </wp:positionH>
            <wp:positionV relativeFrom="paragraph">
              <wp:posOffset>5299710</wp:posOffset>
            </wp:positionV>
            <wp:extent cx="1384935" cy="707390"/>
            <wp:effectExtent l="0" t="0" r="5715"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ubi mit Bodensee Stiftung cmyk_tiff.tif"/>
                    <pic:cNvPicPr/>
                  </pic:nvPicPr>
                  <pic:blipFill>
                    <a:blip r:embed="rId11" cstate="screen">
                      <a:extLst>
                        <a:ext uri="{28A0092B-C50C-407E-A947-70E740481C1C}">
                          <a14:useLocalDpi xmlns:a14="http://schemas.microsoft.com/office/drawing/2010/main"/>
                        </a:ext>
                      </a:extLst>
                    </a:blip>
                    <a:stretch>
                      <a:fillRect/>
                    </a:stretch>
                  </pic:blipFill>
                  <pic:spPr>
                    <a:xfrm>
                      <a:off x="0" y="0"/>
                      <a:ext cx="1384935" cy="707390"/>
                    </a:xfrm>
                    <a:prstGeom prst="rect">
                      <a:avLst/>
                    </a:prstGeom>
                  </pic:spPr>
                </pic:pic>
              </a:graphicData>
            </a:graphic>
            <wp14:sizeRelH relativeFrom="margin">
              <wp14:pctWidth>0</wp14:pctWidth>
            </wp14:sizeRelH>
            <wp14:sizeRelV relativeFrom="margin">
              <wp14:pctHeight>0</wp14:pctHeight>
            </wp14:sizeRelV>
          </wp:anchor>
        </w:drawing>
      </w:r>
      <w:r w:rsidR="00F63B87" w:rsidRPr="00B60C3E">
        <w:rPr>
          <w:noProof/>
          <w:color w:val="BF8F00" w:themeColor="accent5" w:themeShade="BF"/>
          <w:lang w:eastAsia="de-DE"/>
        </w:rPr>
        <mc:AlternateContent>
          <mc:Choice Requires="wps">
            <w:drawing>
              <wp:anchor distT="0" distB="0" distL="114300" distR="114300" simplePos="0" relativeHeight="251747328" behindDoc="0" locked="0" layoutInCell="1" allowOverlap="1" wp14:anchorId="5597C730" wp14:editId="3AC15980">
                <wp:simplePos x="0" y="0"/>
                <wp:positionH relativeFrom="column">
                  <wp:posOffset>-243205</wp:posOffset>
                </wp:positionH>
                <wp:positionV relativeFrom="paragraph">
                  <wp:posOffset>3120281</wp:posOffset>
                </wp:positionV>
                <wp:extent cx="6315075" cy="1477010"/>
                <wp:effectExtent l="0" t="0" r="0" b="0"/>
                <wp:wrapNone/>
                <wp:docPr id="13" name="Textfeld 12"/>
                <wp:cNvGraphicFramePr/>
                <a:graphic xmlns:a="http://schemas.openxmlformats.org/drawingml/2006/main">
                  <a:graphicData uri="http://schemas.microsoft.com/office/word/2010/wordprocessingShape">
                    <wps:wsp>
                      <wps:cNvSpPr txBox="1"/>
                      <wps:spPr>
                        <a:xfrm>
                          <a:off x="0" y="0"/>
                          <a:ext cx="6315075" cy="1477010"/>
                        </a:xfrm>
                        <a:prstGeom prst="rect">
                          <a:avLst/>
                        </a:prstGeom>
                        <a:noFill/>
                      </wps:spPr>
                      <wps:txbx>
                        <w:txbxContent>
                          <w:p w:rsidR="001200F8" w:rsidRDefault="001200F8" w:rsidP="002457A3">
                            <w:pPr>
                              <w:pStyle w:val="StandardWeb"/>
                              <w:spacing w:before="0" w:beforeAutospacing="0" w:after="0" w:afterAutospacing="0"/>
                              <w:jc w:val="center"/>
                              <w:rPr>
                                <w:rFonts w:ascii="Calibri" w:eastAsia="Calibri" w:hAnsi="Calibri"/>
                                <w:color w:val="000000" w:themeColor="text1"/>
                                <w:kern w:val="24"/>
                                <w:sz w:val="32"/>
                                <w:szCs w:val="36"/>
                              </w:rPr>
                            </w:pPr>
                            <w:r>
                              <w:rPr>
                                <w:rFonts w:ascii="Calibri" w:eastAsia="Calibri" w:hAnsi="Calibri"/>
                                <w:color w:val="000000" w:themeColor="text1"/>
                                <w:kern w:val="24"/>
                                <w:sz w:val="32"/>
                                <w:szCs w:val="36"/>
                              </w:rPr>
                              <w:t xml:space="preserve">MLR-Projekt </w:t>
                            </w:r>
                          </w:p>
                          <w:p w:rsidR="002457A3" w:rsidRPr="008D7D60" w:rsidRDefault="001200F8" w:rsidP="002457A3">
                            <w:pPr>
                              <w:pStyle w:val="StandardWeb"/>
                              <w:spacing w:before="0" w:beforeAutospacing="0" w:after="0" w:afterAutospacing="0"/>
                              <w:jc w:val="center"/>
                              <w:rPr>
                                <w:sz w:val="32"/>
                                <w:szCs w:val="36"/>
                              </w:rPr>
                            </w:pPr>
                            <w:r>
                              <w:rPr>
                                <w:rFonts w:ascii="Calibri" w:eastAsia="Calibri" w:hAnsi="Calibri"/>
                                <w:color w:val="000000" w:themeColor="text1"/>
                                <w:kern w:val="24"/>
                                <w:sz w:val="32"/>
                                <w:szCs w:val="36"/>
                              </w:rPr>
                              <w:t>„Obstbau-Modellanlagen zur Förderung der biologischen Vielfalt“</w:t>
                            </w:r>
                          </w:p>
                        </w:txbxContent>
                      </wps:txbx>
                      <wps:bodyPr wrap="square" rtlCol="0">
                        <a:spAutoFit/>
                      </wps:bodyPr>
                    </wps:wsp>
                  </a:graphicData>
                </a:graphic>
                <wp14:sizeRelH relativeFrom="margin">
                  <wp14:pctWidth>0</wp14:pctWidth>
                </wp14:sizeRelH>
              </wp:anchor>
            </w:drawing>
          </mc:Choice>
          <mc:Fallback>
            <w:pict>
              <v:shape w14:anchorId="5597C730" id="Textfeld 12" o:spid="_x0000_s1028" type="#_x0000_t202" style="position:absolute;margin-left:-19.15pt;margin-top:245.7pt;width:497.25pt;height:116.3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" filled="f" stroked="f">
                <v:textbox style="mso-fit-shape-to-text:t">
                  <w:txbxContent>
                    <w:p w:rsidR="001200F8" w:rsidRDefault="001200F8" w:rsidP="002457A3">
                      <w:pPr>
                        <w:pStyle w:val="StandardWeb"/>
                        <w:spacing w:before="0" w:beforeAutospacing="0" w:after="0" w:afterAutospacing="0"/>
                        <w:jc w:val="center"/>
                        <w:rPr>
                          <w:rFonts w:ascii="Calibri" w:eastAsia="Calibri" w:hAnsi="Calibri"/>
                          <w:color w:val="000000" w:themeColor="text1"/>
                          <w:kern w:val="24"/>
                          <w:sz w:val="32"/>
                          <w:szCs w:val="36"/>
                        </w:rPr>
                      </w:pPr>
                      <w:r>
                        <w:rPr>
                          <w:rFonts w:ascii="Calibri" w:eastAsia="Calibri" w:hAnsi="Calibri"/>
                          <w:color w:val="000000" w:themeColor="text1"/>
                          <w:kern w:val="24"/>
                          <w:sz w:val="32"/>
                          <w:szCs w:val="36"/>
                        </w:rPr>
                        <w:t xml:space="preserve">MLR-Projekt </w:t>
                      </w:r>
                    </w:p>
                    <w:p w:rsidR="002457A3" w:rsidRPr="008D7D60" w:rsidRDefault="001200F8" w:rsidP="002457A3">
                      <w:pPr>
                        <w:pStyle w:val="StandardWeb"/>
                        <w:spacing w:before="0" w:beforeAutospacing="0" w:after="0" w:afterAutospacing="0"/>
                        <w:jc w:val="center"/>
                        <w:rPr>
                          <w:sz w:val="32"/>
                          <w:szCs w:val="36"/>
                        </w:rPr>
                      </w:pPr>
                      <w:r>
                        <w:rPr>
                          <w:rFonts w:ascii="Calibri" w:eastAsia="Calibri" w:hAnsi="Calibri"/>
                          <w:color w:val="000000" w:themeColor="text1"/>
                          <w:kern w:val="24"/>
                          <w:sz w:val="32"/>
                          <w:szCs w:val="36"/>
                        </w:rPr>
                        <w:t>„Obstbau-Modellanlagen zur Förderung der biologischen Vielfalt“</w:t>
                      </w:r>
                    </w:p>
                  </w:txbxContent>
                </v:textbox>
              </v:shape>
            </w:pict>
          </mc:Fallback>
        </mc:AlternateContent>
      </w:r>
      <w:r w:rsidR="005A77A3" w:rsidRPr="00B60C3E">
        <w:rPr>
          <w:color w:val="BF8F00" w:themeColor="accent5" w:themeShade="BF"/>
        </w:rPr>
        <w:br w:type="page"/>
      </w:r>
    </w:p>
    <w:p w:rsidR="00DC2C87" w:rsidRPr="00B60C3E" w:rsidRDefault="00DC2C87" w:rsidP="00DC2C87">
      <w:pPr>
        <w:pStyle w:val="berschrift2"/>
        <w:rPr>
          <w:color w:val="auto"/>
        </w:rPr>
      </w:pPr>
      <w:r w:rsidRPr="00B60C3E">
        <w:rPr>
          <w:color w:val="auto"/>
        </w:rPr>
        <w:lastRenderedPageBreak/>
        <w:t>Inhalt</w:t>
      </w:r>
      <w:bookmarkEnd w:id="0"/>
      <w:bookmarkEnd w:id="1"/>
    </w:p>
    <w:p w:rsidR="00917152" w:rsidRDefault="00DC2C87">
      <w:pPr>
        <w:pStyle w:val="Verzeichnis1"/>
        <w:rPr>
          <w:rFonts w:asciiTheme="minorHAnsi" w:eastAsiaTheme="minorEastAsia" w:hAnsiTheme="minorHAnsi" w:cstheme="minorBidi"/>
          <w:sz w:val="22"/>
          <w:lang w:eastAsia="de-DE"/>
        </w:rPr>
      </w:pPr>
      <w:r w:rsidRPr="00B60C3E">
        <w:fldChar w:fldCharType="begin"/>
      </w:r>
      <w:r w:rsidRPr="00B60C3E">
        <w:instrText xml:space="preserve"> TOC \b Abschnitt_1 \t "Überschrift 3;2;Überschrift 2;1;Überschrift-3-Sachtext;2;Überschrift-3-Arbeitsaufträge;2" </w:instrText>
      </w:r>
      <w:r w:rsidRPr="00B60C3E">
        <w:fldChar w:fldCharType="separate"/>
      </w:r>
      <w:r w:rsidR="00917152" w:rsidRPr="00441E32">
        <w:t>Hintergrundinformationen</w:t>
      </w:r>
      <w:r w:rsidR="00917152">
        <w:tab/>
      </w:r>
      <w:r w:rsidR="00917152">
        <w:fldChar w:fldCharType="begin"/>
      </w:r>
      <w:r w:rsidR="00917152">
        <w:instrText xml:space="preserve"> PAGEREF _Toc197424332 \h </w:instrText>
      </w:r>
      <w:r w:rsidR="00917152">
        <w:fldChar w:fldCharType="separate"/>
      </w:r>
      <w:r w:rsidR="00917152">
        <w:t>3</w:t>
      </w:r>
      <w:r w:rsidR="00917152">
        <w:fldChar w:fldCharType="end"/>
      </w:r>
    </w:p>
    <w:p w:rsidR="00917152" w:rsidRDefault="00917152">
      <w:pPr>
        <w:pStyle w:val="Verzeichnis1"/>
        <w:rPr>
          <w:rFonts w:asciiTheme="minorHAnsi" w:eastAsiaTheme="minorEastAsia" w:hAnsiTheme="minorHAnsi" w:cstheme="minorBidi"/>
          <w:sz w:val="22"/>
          <w:lang w:eastAsia="de-DE"/>
        </w:rPr>
      </w:pPr>
      <w:r w:rsidRPr="00441E32">
        <w:t>Methodisch-didaktische Hinweise</w:t>
      </w:r>
      <w:r>
        <w:tab/>
      </w:r>
      <w:r>
        <w:fldChar w:fldCharType="begin"/>
      </w:r>
      <w:r>
        <w:instrText xml:space="preserve"> PAGEREF _Toc197424333 \h </w:instrText>
      </w:r>
      <w:r>
        <w:fldChar w:fldCharType="separate"/>
      </w:r>
      <w:r>
        <w:t>4</w:t>
      </w:r>
      <w:r>
        <w:fldChar w:fldCharType="end"/>
      </w:r>
    </w:p>
    <w:p w:rsidR="00917152" w:rsidRDefault="00917152">
      <w:pPr>
        <w:pStyle w:val="Verzeichnis2"/>
        <w:rPr>
          <w:rFonts w:asciiTheme="minorHAnsi" w:eastAsiaTheme="minorEastAsia" w:hAnsiTheme="minorHAnsi" w:cstheme="minorBidi"/>
          <w:sz w:val="22"/>
          <w:lang w:eastAsia="de-DE"/>
        </w:rPr>
      </w:pPr>
      <w:r>
        <w:t>Empfohlene Fächer</w:t>
      </w:r>
      <w:r>
        <w:tab/>
      </w:r>
      <w:r>
        <w:fldChar w:fldCharType="begin"/>
      </w:r>
      <w:r>
        <w:instrText xml:space="preserve"> PAGEREF _Toc197424334 \h </w:instrText>
      </w:r>
      <w:r>
        <w:fldChar w:fldCharType="separate"/>
      </w:r>
      <w:r>
        <w:t>4</w:t>
      </w:r>
      <w:r>
        <w:fldChar w:fldCharType="end"/>
      </w:r>
    </w:p>
    <w:p w:rsidR="00917152" w:rsidRDefault="00917152">
      <w:pPr>
        <w:pStyle w:val="Verzeichnis2"/>
        <w:rPr>
          <w:rFonts w:asciiTheme="minorHAnsi" w:eastAsiaTheme="minorEastAsia" w:hAnsiTheme="minorHAnsi" w:cstheme="minorBidi"/>
          <w:sz w:val="22"/>
          <w:lang w:eastAsia="de-DE"/>
        </w:rPr>
      </w:pPr>
      <w:r>
        <w:t>Lehrplanbezug</w:t>
      </w:r>
      <w:r>
        <w:tab/>
      </w:r>
      <w:r>
        <w:fldChar w:fldCharType="begin"/>
      </w:r>
      <w:r>
        <w:instrText xml:space="preserve"> PAGEREF _Toc197424335 \h </w:instrText>
      </w:r>
      <w:r>
        <w:fldChar w:fldCharType="separate"/>
      </w:r>
      <w:r>
        <w:t>4</w:t>
      </w:r>
      <w:r>
        <w:fldChar w:fldCharType="end"/>
      </w:r>
    </w:p>
    <w:p w:rsidR="00917152" w:rsidRDefault="00917152">
      <w:pPr>
        <w:pStyle w:val="Verzeichnis2"/>
        <w:rPr>
          <w:rFonts w:asciiTheme="minorHAnsi" w:eastAsiaTheme="minorEastAsia" w:hAnsiTheme="minorHAnsi" w:cstheme="minorBidi"/>
          <w:sz w:val="22"/>
          <w:lang w:eastAsia="de-DE"/>
        </w:rPr>
      </w:pPr>
      <w:r>
        <w:t>Lernziele</w:t>
      </w:r>
      <w:r>
        <w:tab/>
      </w:r>
      <w:r>
        <w:fldChar w:fldCharType="begin"/>
      </w:r>
      <w:r>
        <w:instrText xml:space="preserve"> PAGEREF _Toc197424336 \h </w:instrText>
      </w:r>
      <w:r>
        <w:fldChar w:fldCharType="separate"/>
      </w:r>
      <w:r>
        <w:t>4</w:t>
      </w:r>
      <w:r>
        <w:fldChar w:fldCharType="end"/>
      </w:r>
    </w:p>
    <w:p w:rsidR="00917152" w:rsidRDefault="00917152">
      <w:pPr>
        <w:pStyle w:val="Verzeichnis2"/>
        <w:rPr>
          <w:rFonts w:asciiTheme="minorHAnsi" w:eastAsiaTheme="minorEastAsia" w:hAnsiTheme="minorHAnsi" w:cstheme="minorBidi"/>
          <w:sz w:val="22"/>
          <w:lang w:eastAsia="de-DE"/>
        </w:rPr>
      </w:pPr>
      <w:r>
        <w:t>Unterrichtsskizze</w:t>
      </w:r>
      <w:r>
        <w:tab/>
      </w:r>
      <w:r>
        <w:fldChar w:fldCharType="begin"/>
      </w:r>
      <w:r>
        <w:instrText xml:space="preserve"> PAGEREF _Toc197424337 \h </w:instrText>
      </w:r>
      <w:r>
        <w:fldChar w:fldCharType="separate"/>
      </w:r>
      <w:r>
        <w:t>4</w:t>
      </w:r>
      <w:r>
        <w:fldChar w:fldCharType="end"/>
      </w:r>
    </w:p>
    <w:p w:rsidR="00917152" w:rsidRDefault="00917152">
      <w:pPr>
        <w:pStyle w:val="Verzeichnis2"/>
        <w:rPr>
          <w:rFonts w:asciiTheme="minorHAnsi" w:eastAsiaTheme="minorEastAsia" w:hAnsiTheme="minorHAnsi" w:cstheme="minorBidi"/>
          <w:sz w:val="22"/>
          <w:lang w:eastAsia="de-DE"/>
        </w:rPr>
      </w:pPr>
      <w:r>
        <w:t>Zeitaufwand für die Unterrichtsdurchführung</w:t>
      </w:r>
      <w:r>
        <w:tab/>
      </w:r>
      <w:r>
        <w:fldChar w:fldCharType="begin"/>
      </w:r>
      <w:r>
        <w:instrText xml:space="preserve"> PAGEREF _Toc197424338 \h </w:instrText>
      </w:r>
      <w:r>
        <w:fldChar w:fldCharType="separate"/>
      </w:r>
      <w:r>
        <w:t>6</w:t>
      </w:r>
      <w:r>
        <w:fldChar w:fldCharType="end"/>
      </w:r>
    </w:p>
    <w:p w:rsidR="00917152" w:rsidRDefault="00917152">
      <w:pPr>
        <w:pStyle w:val="Verzeichnis1"/>
        <w:rPr>
          <w:rFonts w:asciiTheme="minorHAnsi" w:eastAsiaTheme="minorEastAsia" w:hAnsiTheme="minorHAnsi" w:cstheme="minorBidi"/>
          <w:sz w:val="22"/>
          <w:lang w:eastAsia="de-DE"/>
        </w:rPr>
      </w:pPr>
      <w:r w:rsidRPr="00441E32">
        <w:t>Arbeitsmaterial</w:t>
      </w:r>
      <w:r>
        <w:tab/>
      </w:r>
      <w:r>
        <w:fldChar w:fldCharType="begin"/>
      </w:r>
      <w:r>
        <w:instrText xml:space="preserve"> PAGEREF _Toc197424339 \h </w:instrText>
      </w:r>
      <w:r>
        <w:fldChar w:fldCharType="separate"/>
      </w:r>
      <w:r>
        <w:t>8</w:t>
      </w:r>
      <w:r>
        <w:fldChar w:fldCharType="end"/>
      </w:r>
    </w:p>
    <w:p w:rsidR="00917152" w:rsidRDefault="00917152">
      <w:pPr>
        <w:pStyle w:val="Verzeichnis2"/>
        <w:rPr>
          <w:rFonts w:asciiTheme="minorHAnsi" w:eastAsiaTheme="minorEastAsia" w:hAnsiTheme="minorHAnsi" w:cstheme="minorBidi"/>
          <w:sz w:val="22"/>
          <w:lang w:eastAsia="de-DE"/>
        </w:rPr>
      </w:pPr>
      <w:r>
        <w:t>Materialien für die Unterrichtsdurchführung</w:t>
      </w:r>
      <w:r>
        <w:tab/>
      </w:r>
      <w:r>
        <w:fldChar w:fldCharType="begin"/>
      </w:r>
      <w:r>
        <w:instrText xml:space="preserve"> PAGEREF _Toc197424340 \h </w:instrText>
      </w:r>
      <w:r>
        <w:fldChar w:fldCharType="separate"/>
      </w:r>
      <w:r>
        <w:t>8</w:t>
      </w:r>
      <w:r>
        <w:fldChar w:fldCharType="end"/>
      </w:r>
    </w:p>
    <w:p w:rsidR="00917152" w:rsidRDefault="00917152">
      <w:pPr>
        <w:pStyle w:val="Verzeichnis2"/>
        <w:rPr>
          <w:rFonts w:asciiTheme="minorHAnsi" w:eastAsiaTheme="minorEastAsia" w:hAnsiTheme="minorHAnsi" w:cstheme="minorBidi"/>
          <w:sz w:val="22"/>
          <w:lang w:eastAsia="de-DE"/>
        </w:rPr>
      </w:pPr>
      <w:r>
        <w:t>Ideen und Anregungen</w:t>
      </w:r>
      <w:r>
        <w:tab/>
      </w:r>
      <w:r>
        <w:fldChar w:fldCharType="begin"/>
      </w:r>
      <w:r>
        <w:instrText xml:space="preserve"> PAGEREF _Toc197424341 \h </w:instrText>
      </w:r>
      <w:r>
        <w:fldChar w:fldCharType="separate"/>
      </w:r>
      <w:r>
        <w:t>8</w:t>
      </w:r>
      <w:r>
        <w:fldChar w:fldCharType="end"/>
      </w:r>
    </w:p>
    <w:p w:rsidR="00917152" w:rsidRDefault="00917152">
      <w:pPr>
        <w:pStyle w:val="Verzeichnis1"/>
        <w:rPr>
          <w:rFonts w:asciiTheme="minorHAnsi" w:eastAsiaTheme="minorEastAsia" w:hAnsiTheme="minorHAnsi" w:cstheme="minorBidi"/>
          <w:sz w:val="22"/>
          <w:lang w:eastAsia="de-DE"/>
        </w:rPr>
      </w:pPr>
      <w:r w:rsidRPr="00441E32">
        <w:t>Literatur und Links</w:t>
      </w:r>
      <w:r>
        <w:tab/>
      </w:r>
      <w:r>
        <w:fldChar w:fldCharType="begin"/>
      </w:r>
      <w:r>
        <w:instrText xml:space="preserve"> PAGEREF _Toc197424342 \h </w:instrText>
      </w:r>
      <w:r>
        <w:fldChar w:fldCharType="separate"/>
      </w:r>
      <w:r>
        <w:t>8</w:t>
      </w:r>
      <w:r>
        <w:fldChar w:fldCharType="end"/>
      </w:r>
    </w:p>
    <w:p w:rsidR="00917152" w:rsidRDefault="00917152">
      <w:pPr>
        <w:pStyle w:val="Verzeichnis1"/>
        <w:rPr>
          <w:rFonts w:asciiTheme="minorHAnsi" w:eastAsiaTheme="minorEastAsia" w:hAnsiTheme="minorHAnsi" w:cstheme="minorBidi"/>
          <w:sz w:val="22"/>
          <w:lang w:eastAsia="de-DE"/>
        </w:rPr>
      </w:pPr>
      <w:r w:rsidRPr="00441E32">
        <w:t>Impressum</w:t>
      </w:r>
      <w:r>
        <w:tab/>
      </w:r>
      <w:r>
        <w:fldChar w:fldCharType="begin"/>
      </w:r>
      <w:r>
        <w:instrText xml:space="preserve"> PAGEREF _Toc197424343 \h </w:instrText>
      </w:r>
      <w:r>
        <w:fldChar w:fldCharType="separate"/>
      </w:r>
      <w:r>
        <w:t>10</w:t>
      </w:r>
      <w:r>
        <w:fldChar w:fldCharType="end"/>
      </w:r>
    </w:p>
    <w:p w:rsidR="00DC2C87" w:rsidRPr="00B60C3E" w:rsidRDefault="00DC2C87" w:rsidP="00DC2C87">
      <w:pPr>
        <w:pStyle w:val="Verzeichnis1"/>
      </w:pPr>
      <w:r w:rsidRPr="00B60C3E">
        <w:fldChar w:fldCharType="end"/>
      </w:r>
    </w:p>
    <w:p w:rsidR="00DC2C87" w:rsidRPr="00B60C3E" w:rsidRDefault="00DC2C87">
      <w:pPr>
        <w:spacing w:before="0" w:after="160" w:line="259" w:lineRule="auto"/>
        <w:rPr>
          <w:rStyle w:val="berschrift2Zchn"/>
          <w:rFonts w:eastAsia="Calibri"/>
          <w:color w:val="6CBAC4"/>
        </w:rPr>
      </w:pPr>
      <w:bookmarkStart w:id="2" w:name="_Toc346282525"/>
      <w:bookmarkStart w:id="3" w:name="_Toc348424706"/>
      <w:bookmarkStart w:id="4" w:name="_Toc348428139"/>
      <w:bookmarkStart w:id="5" w:name="_Toc362172837"/>
      <w:bookmarkStart w:id="6" w:name="Abschnitt_1"/>
      <w:r w:rsidRPr="00B60C3E">
        <w:rPr>
          <w:rStyle w:val="berschrift2Zchn"/>
          <w:rFonts w:eastAsia="Calibri"/>
          <w:color w:val="6CBAC4"/>
        </w:rPr>
        <w:br w:type="page"/>
      </w:r>
      <w:bookmarkStart w:id="7" w:name="_GoBack"/>
      <w:bookmarkEnd w:id="7"/>
    </w:p>
    <w:p w:rsidR="00DC2C87" w:rsidRPr="00B60C3E" w:rsidRDefault="00DC2C87" w:rsidP="00DC2C87">
      <w:bookmarkStart w:id="8" w:name="_Toc197424332"/>
      <w:r w:rsidRPr="00B60C3E">
        <w:rPr>
          <w:rStyle w:val="berschrift2Zchn"/>
          <w:rFonts w:eastAsia="Calibri"/>
          <w:color w:val="auto"/>
        </w:rPr>
        <w:lastRenderedPageBreak/>
        <w:t>Hintergrundinformationen</w:t>
      </w:r>
      <w:bookmarkEnd w:id="2"/>
      <w:bookmarkEnd w:id="3"/>
      <w:bookmarkEnd w:id="4"/>
      <w:bookmarkEnd w:id="5"/>
      <w:bookmarkEnd w:id="8"/>
      <w:r w:rsidRPr="00B60C3E">
        <w:t xml:space="preserve"> </w:t>
      </w:r>
    </w:p>
    <w:p w:rsidR="00876399" w:rsidRPr="00024E19" w:rsidRDefault="00B819F8" w:rsidP="00DC2C87">
      <w:pPr>
        <w:rPr>
          <w:sz w:val="22"/>
        </w:rPr>
      </w:pPr>
      <w:r w:rsidRPr="00024E19">
        <w:rPr>
          <w:sz w:val="22"/>
        </w:rPr>
        <w:t>Blütenbesuchende Insekten wie Honigbienen, Wildbienen, Hummeln, Fliegen, Schmetterlinge, Wespen und Käfer haben eine zentrale Funktion im Ökosystem als Bestäuber. Auf die Fremdbestäubung durch Insekten sind 80% der heimischen Blühpflanzen und 84% der europäischen Feldfrüchte angewiesen. Seit einigen Jahren wird ganz konkret auch ein verstärkter Rückgang von Bienen und anderen Insekten beobachtet. Diese sind im Obstbau nicht nur von ökologischer Bedeutung, sondern auch von großer ökonomischer Bedeutung, da sie die Bestäubung sicherstellen.</w:t>
      </w:r>
    </w:p>
    <w:p w:rsidR="00F2221A" w:rsidRPr="00024E19" w:rsidRDefault="00876399" w:rsidP="00DC2C87">
      <w:pPr>
        <w:rPr>
          <w:sz w:val="22"/>
        </w:rPr>
      </w:pPr>
      <w:r w:rsidRPr="00024E19">
        <w:rPr>
          <w:sz w:val="22"/>
        </w:rPr>
        <w:t xml:space="preserve">Baden-Württemberg ist Heimat unterschiedlichster Pflanzen- und Tierarten: circa 50.000 wildlebende Arten sind hierzulande bekannt. Der wachsende Flächenverbrauch, die Versiegelung der Landschaft, die Lichtquellenzunahme, die </w:t>
      </w:r>
      <w:proofErr w:type="spellStart"/>
      <w:r w:rsidRPr="00024E19">
        <w:rPr>
          <w:sz w:val="22"/>
        </w:rPr>
        <w:t>Habitatzerschneidung</w:t>
      </w:r>
      <w:proofErr w:type="spellEnd"/>
      <w:r w:rsidRPr="00024E19">
        <w:rPr>
          <w:sz w:val="22"/>
        </w:rPr>
        <w:t>, die land- und forstwirtschaftliche Nutzung, aber auch die Nutzungsaufgabe haben dazu beigetragen, dass die Zahl der Tier- und Pflanzenarten im Land seit Jahren zurückgeht. Diese Veränderungen und Gefährdungen werden in den Roten Listen dokumentiert. Danach sind rund 40 Prozent der in Rote Listen dokumentierten Fauna und Flora im Land inzwischen gefährdet</w:t>
      </w:r>
      <w:r w:rsidR="00F2221A" w:rsidRPr="00024E19">
        <w:rPr>
          <w:sz w:val="22"/>
        </w:rPr>
        <w:t xml:space="preserve"> (</w:t>
      </w:r>
      <w:hyperlink r:id="rId12" w:history="1">
        <w:r w:rsidR="00F2221A" w:rsidRPr="00024E19">
          <w:rPr>
            <w:rStyle w:val="Hyperlink"/>
            <w:color w:val="auto"/>
            <w:sz w:val="22"/>
          </w:rPr>
          <w:t>www.baden-wuerttemberg.de/de/bw-gestalten/nachhaltiges-baden-wuerttemberg/naturschutz/biodiversitaet/</w:t>
        </w:r>
      </w:hyperlink>
      <w:r w:rsidR="00F2221A" w:rsidRPr="00024E19">
        <w:rPr>
          <w:sz w:val="22"/>
        </w:rPr>
        <w:t xml:space="preserve">) </w:t>
      </w:r>
    </w:p>
    <w:p w:rsidR="00DC2C87" w:rsidRPr="00024E19" w:rsidRDefault="00F2221A" w:rsidP="00DC2C87">
      <w:pPr>
        <w:rPr>
          <w:sz w:val="22"/>
        </w:rPr>
      </w:pPr>
      <w:r w:rsidRPr="00024E19">
        <w:rPr>
          <w:sz w:val="22"/>
        </w:rPr>
        <w:t xml:space="preserve">Um dem weiteren Rückgang entgegenzuwirken, wurden verschiedene Programme, landes- und bundesweit, aufgelegt. </w:t>
      </w:r>
      <w:r w:rsidR="008C75A6" w:rsidRPr="00024E19">
        <w:rPr>
          <w:sz w:val="22"/>
        </w:rPr>
        <w:t xml:space="preserve">Mit diesen </w:t>
      </w:r>
      <w:r w:rsidRPr="00024E19">
        <w:rPr>
          <w:sz w:val="22"/>
        </w:rPr>
        <w:t>werden Maßnahmen gefördert, die die Biodiversität</w:t>
      </w:r>
      <w:r w:rsidR="008C75A6" w:rsidRPr="00024E19">
        <w:rPr>
          <w:sz w:val="22"/>
        </w:rPr>
        <w:t xml:space="preserve"> u.a. auch in der Landwirtschaft</w:t>
      </w:r>
      <w:r w:rsidRPr="00024E19">
        <w:rPr>
          <w:sz w:val="22"/>
        </w:rPr>
        <w:t xml:space="preserve"> fördern. Eines davon ist das Sonderprogramm zur Stärkung der biologischen Vielfalt</w:t>
      </w:r>
      <w:r w:rsidR="008C75A6" w:rsidRPr="00024E19">
        <w:rPr>
          <w:sz w:val="22"/>
        </w:rPr>
        <w:t xml:space="preserve"> (</w:t>
      </w:r>
      <w:hyperlink r:id="rId13" w:history="1">
        <w:r w:rsidR="008C75A6" w:rsidRPr="00024E19">
          <w:rPr>
            <w:rStyle w:val="Hyperlink"/>
            <w:color w:val="auto"/>
            <w:sz w:val="22"/>
          </w:rPr>
          <w:t>https://www.baden-wuerttemberg.de/de/service/presse/pressemitteilung/pid/36-millionen-euro-fuer-den-artenschutz/</w:t>
        </w:r>
      </w:hyperlink>
      <w:r w:rsidR="008C75A6" w:rsidRPr="00024E19">
        <w:rPr>
          <w:sz w:val="22"/>
        </w:rPr>
        <w:t xml:space="preserve"> </w:t>
      </w:r>
      <w:r w:rsidR="007D5F01" w:rsidRPr="00024E19">
        <w:rPr>
          <w:sz w:val="22"/>
        </w:rPr>
        <w:t>(Stand Juni 2021).</w:t>
      </w:r>
      <w:r w:rsidR="00DC2C87" w:rsidRPr="00024E19">
        <w:rPr>
          <w:sz w:val="22"/>
        </w:rPr>
        <w:br w:type="page"/>
      </w:r>
    </w:p>
    <w:p w:rsidR="00DC2C87" w:rsidRPr="00B60C3E" w:rsidRDefault="00DC2C87" w:rsidP="00DC2C87">
      <w:pPr>
        <w:rPr>
          <w:rStyle w:val="berschrift1Zchn"/>
          <w:rFonts w:eastAsia="Calibri"/>
          <w:color w:val="auto"/>
        </w:rPr>
      </w:pPr>
      <w:bookmarkStart w:id="9" w:name="_Toc346282526"/>
      <w:bookmarkStart w:id="10" w:name="_Toc348424707"/>
      <w:bookmarkStart w:id="11" w:name="_Toc348428140"/>
      <w:bookmarkStart w:id="12" w:name="_Toc362172838"/>
      <w:bookmarkStart w:id="13" w:name="_Toc197424333"/>
      <w:r w:rsidRPr="00B60C3E">
        <w:rPr>
          <w:rStyle w:val="berschrift2Zchn"/>
          <w:rFonts w:eastAsia="Calibri"/>
          <w:color w:val="auto"/>
        </w:rPr>
        <w:lastRenderedPageBreak/>
        <w:t>Methodisch-didaktische Hinweise</w:t>
      </w:r>
      <w:bookmarkEnd w:id="9"/>
      <w:bookmarkEnd w:id="10"/>
      <w:bookmarkEnd w:id="11"/>
      <w:bookmarkEnd w:id="12"/>
      <w:bookmarkEnd w:id="13"/>
      <w:r w:rsidRPr="00B60C3E">
        <w:rPr>
          <w:rStyle w:val="berschrift1Zchn"/>
          <w:rFonts w:eastAsia="Calibri"/>
          <w:color w:val="auto"/>
        </w:rPr>
        <w:t xml:space="preserve"> </w:t>
      </w:r>
    </w:p>
    <w:p w:rsidR="00DC2C87" w:rsidRPr="00B60C3E" w:rsidRDefault="00DC2C87" w:rsidP="00DC2C87">
      <w:pPr>
        <w:pStyle w:val="berschrift3"/>
      </w:pPr>
      <w:bookmarkStart w:id="14" w:name="_Toc346282527"/>
      <w:bookmarkStart w:id="15" w:name="_Toc348424708"/>
      <w:bookmarkStart w:id="16" w:name="_Toc348428141"/>
      <w:bookmarkStart w:id="17" w:name="_Toc362172839"/>
      <w:bookmarkStart w:id="18" w:name="_Toc197424334"/>
      <w:r w:rsidRPr="00B60C3E">
        <w:t>Empfohlene Fächer</w:t>
      </w:r>
      <w:bookmarkEnd w:id="14"/>
      <w:bookmarkEnd w:id="15"/>
      <w:bookmarkEnd w:id="16"/>
      <w:bookmarkEnd w:id="17"/>
      <w:bookmarkEnd w:id="18"/>
    </w:p>
    <w:p w:rsidR="00DC2C87" w:rsidRPr="00024E19" w:rsidRDefault="00516768" w:rsidP="00DC2C87">
      <w:pPr>
        <w:rPr>
          <w:sz w:val="22"/>
        </w:rPr>
      </w:pPr>
      <w:r w:rsidRPr="00024E19">
        <w:rPr>
          <w:sz w:val="22"/>
        </w:rPr>
        <w:t>Fachrichtungsbezogener Lernbereich Obstbau</w:t>
      </w:r>
    </w:p>
    <w:p w:rsidR="00DC2C87" w:rsidRPr="00B60C3E" w:rsidRDefault="00DC2C87" w:rsidP="00DC2C87">
      <w:pPr>
        <w:pStyle w:val="berschrift3"/>
      </w:pPr>
      <w:bookmarkStart w:id="19" w:name="_Toc346282528"/>
      <w:bookmarkStart w:id="20" w:name="_Toc348424709"/>
      <w:bookmarkStart w:id="21" w:name="_Toc348428142"/>
      <w:bookmarkStart w:id="22" w:name="_Toc362172840"/>
      <w:bookmarkStart w:id="23" w:name="_Toc197424335"/>
      <w:r w:rsidRPr="00B60C3E">
        <w:t>Lehrplanbezug</w:t>
      </w:r>
      <w:bookmarkEnd w:id="19"/>
      <w:bookmarkEnd w:id="20"/>
      <w:bookmarkEnd w:id="21"/>
      <w:bookmarkEnd w:id="22"/>
      <w:bookmarkEnd w:id="23"/>
    </w:p>
    <w:p w:rsidR="00516768" w:rsidRPr="00024E19" w:rsidRDefault="00516768" w:rsidP="00DC2C87">
      <w:pPr>
        <w:rPr>
          <w:rFonts w:cs="Arial"/>
          <w:sz w:val="22"/>
        </w:rPr>
      </w:pPr>
      <w:bookmarkStart w:id="24" w:name="_Toc346282529"/>
      <w:r w:rsidRPr="00024E19">
        <w:rPr>
          <w:rFonts w:cs="Arial"/>
          <w:sz w:val="22"/>
        </w:rPr>
        <w:t xml:space="preserve">Der Fokus der Lehreinheit liegt in der Darstellung von Möglichkeiten zur Förderung der Biodiversität im Obstbau. Daneben gibt es jedoch Bezugspunkte zu Agrarpolitik und Markt (Förderung, Qualität, besondere Betriebsmerkale usw.), so dass ggf. auch in diesem Lernbereich die Lehreinheit eingesetzt werden kann. </w:t>
      </w:r>
    </w:p>
    <w:p w:rsidR="00DC2C87" w:rsidRPr="00024E19" w:rsidRDefault="00516768" w:rsidP="00DC2C87">
      <w:pPr>
        <w:rPr>
          <w:rFonts w:cs="Arial"/>
          <w:i/>
          <w:sz w:val="22"/>
        </w:rPr>
      </w:pPr>
      <w:r w:rsidRPr="00024E19">
        <w:rPr>
          <w:rFonts w:cs="Arial"/>
          <w:i/>
          <w:sz w:val="22"/>
        </w:rPr>
        <w:t>Die Folien der PPT-Präsentation können je nach Ausrichtung des Unterrichts bzw. der individuellen Unterrichtsgestaltung durch eigene Folien ergänzt bzw. auch Folien aus der Präsentation herausgenommen werden. Die Folien</w:t>
      </w:r>
      <w:r w:rsidR="00437447" w:rsidRPr="00024E19">
        <w:rPr>
          <w:rFonts w:cs="Arial"/>
          <w:i/>
          <w:sz w:val="22"/>
        </w:rPr>
        <w:t>, Tafelbilder als</w:t>
      </w:r>
      <w:r w:rsidRPr="00024E19">
        <w:rPr>
          <w:rFonts w:cs="Arial"/>
          <w:i/>
          <w:sz w:val="22"/>
        </w:rPr>
        <w:t xml:space="preserve"> auch die Arbeitsaufträge stellen eine Auswahl für die Lehrkräfte dar und können den inhaltlichen Schwerpunkten und auch der verfügbaren Zeit für dieses Thema angepasst werden.</w:t>
      </w:r>
    </w:p>
    <w:p w:rsidR="00DC2C87" w:rsidRPr="00B60C3E" w:rsidRDefault="00085ED6" w:rsidP="00DC2C87">
      <w:pPr>
        <w:pStyle w:val="berschrift3"/>
      </w:pPr>
      <w:bookmarkStart w:id="25" w:name="_Toc348424710"/>
      <w:bookmarkStart w:id="26" w:name="_Toc348428143"/>
      <w:bookmarkStart w:id="27" w:name="_Toc362172841"/>
      <w:bookmarkStart w:id="28" w:name="_Toc197424336"/>
      <w:r w:rsidRPr="00B60C3E">
        <w:t>Lern</w:t>
      </w:r>
      <w:r w:rsidR="00DC2C87" w:rsidRPr="00B60C3E">
        <w:t>ziele</w:t>
      </w:r>
      <w:bookmarkEnd w:id="24"/>
      <w:bookmarkEnd w:id="25"/>
      <w:bookmarkEnd w:id="26"/>
      <w:bookmarkEnd w:id="27"/>
      <w:bookmarkEnd w:id="28"/>
    </w:p>
    <w:p w:rsidR="00085ED6" w:rsidRPr="00024E19" w:rsidRDefault="00085ED6" w:rsidP="00DC2C87">
      <w:pPr>
        <w:rPr>
          <w:b/>
          <w:sz w:val="22"/>
        </w:rPr>
      </w:pPr>
      <w:r w:rsidRPr="00024E19">
        <w:rPr>
          <w:b/>
          <w:sz w:val="22"/>
        </w:rPr>
        <w:t xml:space="preserve">Grobziel: </w:t>
      </w:r>
    </w:p>
    <w:p w:rsidR="00085ED6" w:rsidRPr="00024E19" w:rsidRDefault="00085ED6" w:rsidP="00085ED6">
      <w:pPr>
        <w:rPr>
          <w:sz w:val="22"/>
        </w:rPr>
      </w:pPr>
      <w:r w:rsidRPr="00024E19">
        <w:rPr>
          <w:sz w:val="22"/>
        </w:rPr>
        <w:t xml:space="preserve">Die </w:t>
      </w:r>
      <w:r w:rsidR="00A34B55" w:rsidRPr="00024E19">
        <w:rPr>
          <w:sz w:val="22"/>
        </w:rPr>
        <w:t>Studierenden</w:t>
      </w:r>
      <w:r w:rsidR="00814CEA" w:rsidRPr="00024E19">
        <w:rPr>
          <w:sz w:val="22"/>
        </w:rPr>
        <w:t xml:space="preserve"> </w:t>
      </w:r>
      <w:r w:rsidR="00F15FA7" w:rsidRPr="00024E19">
        <w:rPr>
          <w:sz w:val="22"/>
        </w:rPr>
        <w:t>..</w:t>
      </w:r>
      <w:r w:rsidRPr="00024E19">
        <w:rPr>
          <w:sz w:val="22"/>
        </w:rPr>
        <w:t>.</w:t>
      </w:r>
    </w:p>
    <w:p w:rsidR="00516768" w:rsidRPr="00024E19" w:rsidRDefault="00516768" w:rsidP="00516768">
      <w:pPr>
        <w:pStyle w:val="Listenabsatz"/>
        <w:numPr>
          <w:ilvl w:val="0"/>
          <w:numId w:val="13"/>
        </w:numPr>
        <w:rPr>
          <w:sz w:val="22"/>
        </w:rPr>
      </w:pPr>
      <w:r w:rsidRPr="00024E19">
        <w:rPr>
          <w:sz w:val="22"/>
        </w:rPr>
        <w:t>… werden für das Thema Biodiversität im Obstbau sensibilisiert und motiviert, biodiversitätsfördernde Maßnahmen in ihren Betrieben umzusetzen.</w:t>
      </w:r>
    </w:p>
    <w:p w:rsidR="00085ED6" w:rsidRPr="00024E19" w:rsidRDefault="00085ED6" w:rsidP="00DC2C87">
      <w:pPr>
        <w:rPr>
          <w:b/>
          <w:sz w:val="22"/>
        </w:rPr>
      </w:pPr>
      <w:r w:rsidRPr="00024E19">
        <w:rPr>
          <w:b/>
          <w:sz w:val="22"/>
        </w:rPr>
        <w:t xml:space="preserve">Feinziele: </w:t>
      </w:r>
    </w:p>
    <w:p w:rsidR="00DC2C87" w:rsidRPr="00024E19" w:rsidRDefault="00DC2C87" w:rsidP="00DC2C87">
      <w:pPr>
        <w:rPr>
          <w:sz w:val="22"/>
        </w:rPr>
      </w:pPr>
      <w:r w:rsidRPr="00024E19">
        <w:rPr>
          <w:sz w:val="22"/>
        </w:rPr>
        <w:t xml:space="preserve">Die </w:t>
      </w:r>
      <w:r w:rsidR="00A34B55" w:rsidRPr="00024E19">
        <w:rPr>
          <w:sz w:val="22"/>
        </w:rPr>
        <w:t>Studierenden</w:t>
      </w:r>
      <w:r w:rsidRPr="00024E19">
        <w:rPr>
          <w:sz w:val="22"/>
        </w:rPr>
        <w:t xml:space="preserve"> …</w:t>
      </w:r>
    </w:p>
    <w:p w:rsidR="00F15FA7" w:rsidRPr="00024E19" w:rsidRDefault="00630ADE" w:rsidP="00DC2C87">
      <w:pPr>
        <w:pStyle w:val="Aufzhlungszeichen"/>
        <w:rPr>
          <w:sz w:val="22"/>
        </w:rPr>
      </w:pPr>
      <w:bookmarkStart w:id="29" w:name="_Toc346282530"/>
      <w:r w:rsidRPr="00024E19">
        <w:rPr>
          <w:sz w:val="22"/>
        </w:rPr>
        <w:t>…kennen den Begriff Biodiversität und die Zusammenhänge zur Landwirtschaft/Obstbau.</w:t>
      </w:r>
    </w:p>
    <w:p w:rsidR="00DC2C87" w:rsidRPr="00024E19" w:rsidRDefault="00630ADE" w:rsidP="00DC2C87">
      <w:pPr>
        <w:pStyle w:val="Aufzhlungszeichen"/>
        <w:rPr>
          <w:sz w:val="22"/>
        </w:rPr>
      </w:pPr>
      <w:r w:rsidRPr="00024E19">
        <w:rPr>
          <w:sz w:val="22"/>
        </w:rPr>
        <w:t>…kennen biodiversitätsfördernde Maßnahmen im Obstbau.</w:t>
      </w:r>
    </w:p>
    <w:p w:rsidR="00630ADE" w:rsidRPr="00024E19" w:rsidRDefault="00630ADE" w:rsidP="00DC2C87">
      <w:pPr>
        <w:pStyle w:val="Aufzhlungszeichen"/>
        <w:rPr>
          <w:sz w:val="22"/>
        </w:rPr>
      </w:pPr>
      <w:r w:rsidRPr="00024E19">
        <w:rPr>
          <w:sz w:val="22"/>
        </w:rPr>
        <w:t xml:space="preserve">…sind in der Lage, biodiversitätsfördernde Maßnahmen </w:t>
      </w:r>
      <w:r w:rsidR="00A34B55" w:rsidRPr="00024E19">
        <w:rPr>
          <w:sz w:val="22"/>
        </w:rPr>
        <w:t xml:space="preserve">im eigenen Betrieb </w:t>
      </w:r>
      <w:r w:rsidRPr="00024E19">
        <w:rPr>
          <w:sz w:val="22"/>
        </w:rPr>
        <w:t>umzusetzen.</w:t>
      </w:r>
    </w:p>
    <w:p w:rsidR="00DC2C87" w:rsidRPr="00B60C3E" w:rsidRDefault="00DC2C87" w:rsidP="00DC2C87">
      <w:pPr>
        <w:pStyle w:val="berschrift3"/>
      </w:pPr>
      <w:bookmarkStart w:id="30" w:name="_Toc348424711"/>
      <w:bookmarkStart w:id="31" w:name="_Toc348428144"/>
      <w:bookmarkStart w:id="32" w:name="_Toc362172842"/>
      <w:bookmarkStart w:id="33" w:name="_Toc197424337"/>
      <w:r w:rsidRPr="00B60C3E">
        <w:t>Unterrichtsskizze</w:t>
      </w:r>
      <w:bookmarkEnd w:id="29"/>
      <w:bookmarkEnd w:id="30"/>
      <w:bookmarkEnd w:id="31"/>
      <w:bookmarkEnd w:id="32"/>
      <w:bookmarkEnd w:id="33"/>
    </w:p>
    <w:p w:rsidR="00DC2C87" w:rsidRPr="00024E19" w:rsidRDefault="00C77536" w:rsidP="00F15FA7">
      <w:pPr>
        <w:rPr>
          <w:sz w:val="22"/>
        </w:rPr>
      </w:pPr>
      <w:r w:rsidRPr="00024E19">
        <w:rPr>
          <w:sz w:val="22"/>
        </w:rPr>
        <w:t>Die Unterrichtseinheit findet im Klassenraum statt</w:t>
      </w:r>
      <w:r w:rsidR="00630ADE" w:rsidRPr="00024E19">
        <w:rPr>
          <w:sz w:val="22"/>
        </w:rPr>
        <w:t>.</w:t>
      </w:r>
    </w:p>
    <w:p w:rsidR="000B337C" w:rsidRDefault="000B337C" w:rsidP="00F15FA7"/>
    <w:p w:rsidR="000B337C" w:rsidRDefault="000B337C" w:rsidP="00F15FA7"/>
    <w:p w:rsidR="000B337C" w:rsidRDefault="000B337C" w:rsidP="00F15FA7"/>
    <w:p w:rsidR="00024E19" w:rsidRPr="00B60C3E" w:rsidRDefault="00024E19" w:rsidP="00F15FA7"/>
    <w:p w:rsidR="00DC2C87" w:rsidRPr="00B60C3E" w:rsidRDefault="00DC2C87" w:rsidP="00DC2C87"/>
    <w:p w:rsidR="00DC2C87" w:rsidRPr="00B60C3E" w:rsidRDefault="00DC2C87" w:rsidP="00DC2C87">
      <w:pPr>
        <w:pStyle w:val="berschrift4"/>
        <w:rPr>
          <w:color w:val="auto"/>
        </w:rPr>
      </w:pPr>
      <w:r w:rsidRPr="00B60C3E">
        <w:rPr>
          <w:color w:val="auto"/>
        </w:rPr>
        <w:lastRenderedPageBreak/>
        <w:t>Einstieg</w:t>
      </w:r>
    </w:p>
    <w:p w:rsidR="00DC2C87" w:rsidRPr="00024E19" w:rsidRDefault="00630ADE" w:rsidP="00DC2C87">
      <w:pPr>
        <w:rPr>
          <w:rFonts w:cs="Arial"/>
          <w:sz w:val="22"/>
        </w:rPr>
      </w:pPr>
      <w:r w:rsidRPr="00024E19">
        <w:rPr>
          <w:rFonts w:cs="Arial"/>
          <w:sz w:val="22"/>
        </w:rPr>
        <w:t>Um d</w:t>
      </w:r>
      <w:r w:rsidR="002B5D13">
        <w:rPr>
          <w:rFonts w:cs="Arial"/>
          <w:sz w:val="22"/>
        </w:rPr>
        <w:t>en</w:t>
      </w:r>
      <w:r w:rsidRPr="00024E19">
        <w:rPr>
          <w:rFonts w:cs="Arial"/>
          <w:sz w:val="22"/>
        </w:rPr>
        <w:t xml:space="preserve"> Begriff Biodiversität und Möglichkeiten zur Umsetzung von biodiversitätsfördernden Maßnahmen den </w:t>
      </w:r>
      <w:r w:rsidR="00A34B55" w:rsidRPr="00024E19">
        <w:rPr>
          <w:rFonts w:cs="Arial"/>
          <w:sz w:val="22"/>
        </w:rPr>
        <w:t>Studierenden</w:t>
      </w:r>
      <w:r w:rsidRPr="00024E19">
        <w:rPr>
          <w:rFonts w:cs="Arial"/>
          <w:sz w:val="22"/>
        </w:rPr>
        <w:t xml:space="preserve"> nahe zu bringen, </w:t>
      </w:r>
      <w:r w:rsidR="002B5D13">
        <w:rPr>
          <w:rFonts w:cs="Arial"/>
          <w:sz w:val="22"/>
        </w:rPr>
        <w:t>wird</w:t>
      </w:r>
      <w:r w:rsidRPr="00024E19">
        <w:rPr>
          <w:rFonts w:cs="Arial"/>
          <w:sz w:val="22"/>
        </w:rPr>
        <w:t xml:space="preserve"> die PPT</w:t>
      </w:r>
      <w:r w:rsidR="00AA3DBB" w:rsidRPr="00024E19">
        <w:rPr>
          <w:rFonts w:cs="Arial"/>
          <w:sz w:val="22"/>
        </w:rPr>
        <w:t>-Präsentation 01_01_</w:t>
      </w:r>
      <w:r w:rsidRPr="00024E19">
        <w:rPr>
          <w:rFonts w:cs="Arial"/>
          <w:sz w:val="22"/>
        </w:rPr>
        <w:t xml:space="preserve">Obstbau_Biodiv </w:t>
      </w:r>
      <w:r w:rsidR="00AA3DBB" w:rsidRPr="00024E19">
        <w:rPr>
          <w:rFonts w:cs="Arial"/>
          <w:sz w:val="22"/>
        </w:rPr>
        <w:t xml:space="preserve">verwendet </w:t>
      </w:r>
      <w:r w:rsidRPr="00024E19">
        <w:rPr>
          <w:rFonts w:cs="Arial"/>
          <w:sz w:val="22"/>
        </w:rPr>
        <w:t>werden. Eingeflochten sind darin bereits intera</w:t>
      </w:r>
      <w:r w:rsidR="00A34B55" w:rsidRPr="00024E19">
        <w:rPr>
          <w:rFonts w:cs="Arial"/>
          <w:sz w:val="22"/>
        </w:rPr>
        <w:t>k</w:t>
      </w:r>
      <w:r w:rsidRPr="00024E19">
        <w:rPr>
          <w:rFonts w:cs="Arial"/>
          <w:sz w:val="22"/>
        </w:rPr>
        <w:t xml:space="preserve">tive Elemente wie z.B. die Erarbeitung eines Tafelbilds oder auch die Abfrage von Erfahrungen der </w:t>
      </w:r>
      <w:r w:rsidR="00A34B55" w:rsidRPr="00024E19">
        <w:rPr>
          <w:rFonts w:cs="Arial"/>
          <w:sz w:val="22"/>
        </w:rPr>
        <w:t>Studierenden</w:t>
      </w:r>
      <w:r w:rsidRPr="00024E19">
        <w:rPr>
          <w:rFonts w:cs="Arial"/>
          <w:sz w:val="22"/>
        </w:rPr>
        <w:t xml:space="preserve"> zum Thema Biodiversität.</w:t>
      </w:r>
      <w:r w:rsidR="000C485A" w:rsidRPr="00024E19">
        <w:rPr>
          <w:rFonts w:cs="Arial"/>
          <w:sz w:val="22"/>
        </w:rPr>
        <w:t xml:space="preserve"> Im Notizenbereich der Präsentation befinden sich weitere Anmerkungen und Ergänzungen zu den einzelnen Folien.</w:t>
      </w:r>
    </w:p>
    <w:p w:rsidR="00B60C3E" w:rsidRDefault="00B60C3E" w:rsidP="004C57DF">
      <w:pPr>
        <w:pStyle w:val="Aufzhlungszeichen"/>
        <w:numPr>
          <w:ilvl w:val="0"/>
          <w:numId w:val="0"/>
        </w:numPr>
        <w:rPr>
          <w:rFonts w:cs="Arial"/>
          <w:sz w:val="22"/>
        </w:rPr>
      </w:pPr>
      <w:r w:rsidRPr="00024E19">
        <w:rPr>
          <w:rFonts w:cs="Arial"/>
          <w:sz w:val="22"/>
        </w:rPr>
        <w:t xml:space="preserve">Ergänzend oder statt einiger anfänglicher Folien der Präsentation kann auch ein </w:t>
      </w:r>
      <w:proofErr w:type="spellStart"/>
      <w:r w:rsidRPr="00024E19">
        <w:rPr>
          <w:rFonts w:cs="Arial"/>
          <w:sz w:val="22"/>
        </w:rPr>
        <w:t>Erklärfilm</w:t>
      </w:r>
      <w:proofErr w:type="spellEnd"/>
      <w:r w:rsidRPr="00024E19">
        <w:rPr>
          <w:rFonts w:cs="Arial"/>
          <w:sz w:val="22"/>
        </w:rPr>
        <w:t xml:space="preserve"> zur</w:t>
      </w:r>
      <w:r w:rsidR="004C57DF" w:rsidRPr="00024E19">
        <w:rPr>
          <w:rFonts w:cs="Arial"/>
          <w:sz w:val="22"/>
        </w:rPr>
        <w:t xml:space="preserve"> </w:t>
      </w:r>
      <w:r w:rsidRPr="00024E19">
        <w:rPr>
          <w:rFonts w:cs="Arial"/>
          <w:sz w:val="22"/>
        </w:rPr>
        <w:t>Biodiversität</w:t>
      </w:r>
      <w:r w:rsidR="00A11812">
        <w:rPr>
          <w:rFonts w:cs="Arial"/>
          <w:sz w:val="22"/>
        </w:rPr>
        <w:t xml:space="preserve">: </w:t>
      </w:r>
      <w:proofErr w:type="spellStart"/>
      <w:r w:rsidRPr="00024E19">
        <w:rPr>
          <w:rFonts w:cs="Arial"/>
          <w:sz w:val="22"/>
        </w:rPr>
        <w:t>WissensWerte</w:t>
      </w:r>
      <w:proofErr w:type="spellEnd"/>
      <w:r w:rsidRPr="00024E19">
        <w:rPr>
          <w:rFonts w:cs="Arial"/>
          <w:sz w:val="22"/>
        </w:rPr>
        <w:t xml:space="preserve"> - Biologische Vielfalt: </w:t>
      </w:r>
      <w:hyperlink r:id="rId14" w:history="1">
        <w:r w:rsidRPr="00024E19">
          <w:rPr>
            <w:rStyle w:val="Hyperlink"/>
            <w:rFonts w:cs="Arial"/>
            <w:sz w:val="22"/>
          </w:rPr>
          <w:t>https://www.youtube.com/watch?v=8Jjffw_uZeo</w:t>
        </w:r>
      </w:hyperlink>
      <w:r w:rsidRPr="00024E19">
        <w:rPr>
          <w:rFonts w:cs="Arial"/>
          <w:sz w:val="22"/>
        </w:rPr>
        <w:t xml:space="preserve"> </w:t>
      </w:r>
      <w:r w:rsidR="000C485A" w:rsidRPr="00024E19">
        <w:rPr>
          <w:rFonts w:cs="Arial"/>
          <w:sz w:val="22"/>
        </w:rPr>
        <w:t xml:space="preserve">(05:13 min) </w:t>
      </w:r>
      <w:r w:rsidRPr="00024E19">
        <w:rPr>
          <w:rFonts w:cs="Arial"/>
          <w:sz w:val="22"/>
        </w:rPr>
        <w:t>gezeigt werden</w:t>
      </w:r>
      <w:r w:rsidR="002B5D13">
        <w:rPr>
          <w:rFonts w:cs="Arial"/>
          <w:sz w:val="22"/>
        </w:rPr>
        <w:t xml:space="preserve"> und mit den Studierenden darüber gesprochen werden.</w:t>
      </w:r>
    </w:p>
    <w:p w:rsidR="002B5D13" w:rsidRPr="00024E19" w:rsidRDefault="002B5D13" w:rsidP="004C57DF">
      <w:pPr>
        <w:pStyle w:val="Aufzhlungszeichen"/>
        <w:numPr>
          <w:ilvl w:val="0"/>
          <w:numId w:val="0"/>
        </w:numPr>
        <w:rPr>
          <w:rFonts w:cs="Arial"/>
          <w:sz w:val="22"/>
        </w:rPr>
      </w:pPr>
      <w:r>
        <w:rPr>
          <w:rFonts w:cs="Arial"/>
          <w:sz w:val="22"/>
        </w:rPr>
        <w:t xml:space="preserve">Die Folien (ab Folie 26) zu den verschiedenen Maßnahmen können z.B. über Studierenden-Lehrer-Gespräche erarbeitet werden. Die Folien dienen dann als „Lösungen“. </w:t>
      </w:r>
    </w:p>
    <w:p w:rsidR="00B60C3E" w:rsidRPr="00B60C3E" w:rsidRDefault="00B60C3E" w:rsidP="00DC2C87">
      <w:pPr>
        <w:rPr>
          <w:rFonts w:cs="Arial"/>
          <w:szCs w:val="20"/>
        </w:rPr>
      </w:pPr>
      <w:r>
        <w:rPr>
          <w:rFonts w:cs="Arial"/>
          <w:szCs w:val="20"/>
        </w:rPr>
        <w:t xml:space="preserve"> </w:t>
      </w:r>
    </w:p>
    <w:p w:rsidR="00DC2C87" w:rsidRPr="00B60C3E" w:rsidRDefault="00DC2C87" w:rsidP="00DC2C87">
      <w:pPr>
        <w:pStyle w:val="berschrift4"/>
        <w:rPr>
          <w:color w:val="auto"/>
        </w:rPr>
      </w:pPr>
      <w:r w:rsidRPr="00B60C3E">
        <w:rPr>
          <w:color w:val="auto"/>
        </w:rPr>
        <w:t>Erarbeitung</w:t>
      </w:r>
    </w:p>
    <w:p w:rsidR="004C57DF" w:rsidRDefault="00A34B55" w:rsidP="005B431C">
      <w:pPr>
        <w:rPr>
          <w:rFonts w:cs="Arial"/>
          <w:sz w:val="22"/>
        </w:rPr>
      </w:pPr>
      <w:r w:rsidRPr="00024E19">
        <w:rPr>
          <w:rFonts w:cs="Arial"/>
          <w:sz w:val="22"/>
        </w:rPr>
        <w:t>Durch die konkreten Fragestellungen in den Arbeitsaufträgen (</w:t>
      </w:r>
      <w:r w:rsidR="000C485A" w:rsidRPr="00024E19">
        <w:rPr>
          <w:rFonts w:cs="Arial"/>
          <w:sz w:val="22"/>
        </w:rPr>
        <w:t xml:space="preserve">Aufgaben </w:t>
      </w:r>
      <w:r w:rsidRPr="00024E19">
        <w:rPr>
          <w:rFonts w:cs="Arial"/>
          <w:sz w:val="22"/>
        </w:rPr>
        <w:t>A</w:t>
      </w:r>
      <w:r w:rsidR="002B5D13">
        <w:rPr>
          <w:rFonts w:cs="Arial"/>
          <w:sz w:val="22"/>
        </w:rPr>
        <w:t xml:space="preserve">1 </w:t>
      </w:r>
      <w:r w:rsidRPr="00024E19">
        <w:rPr>
          <w:rFonts w:cs="Arial"/>
          <w:sz w:val="22"/>
        </w:rPr>
        <w:t>-</w:t>
      </w:r>
      <w:r w:rsidR="002B5D13">
        <w:rPr>
          <w:rFonts w:cs="Arial"/>
          <w:sz w:val="22"/>
        </w:rPr>
        <w:t xml:space="preserve"> </w:t>
      </w:r>
      <w:r w:rsidRPr="00024E19">
        <w:rPr>
          <w:rFonts w:cs="Arial"/>
          <w:sz w:val="22"/>
        </w:rPr>
        <w:t xml:space="preserve">A3) werden die Studierenden angehalten, sich mit möglichen biodiversitätsfördernden Maßnahmen auseinander zusetzen - wie gut sind die eigenen Flächen bereits damit ausgestattet, welche weiteren Maßnahmen bieten sich bzw. wie können gesetzliche Vorgaben zur Bewirtschaftung wie die Einhaltung von Gewässerrandstreifen für die Förderung der Biodiversität genutzt werden? Es bietet sich an, die Aufgaben in Kleingruppen erarbeiten zu lassen, um die </w:t>
      </w:r>
      <w:r w:rsidR="00BD79DE" w:rsidRPr="00024E19">
        <w:rPr>
          <w:rFonts w:cs="Arial"/>
          <w:sz w:val="22"/>
        </w:rPr>
        <w:t>Teamfähigkeit zu stärken.</w:t>
      </w:r>
      <w:r w:rsidR="000C485A" w:rsidRPr="00024E19">
        <w:rPr>
          <w:rFonts w:cs="Arial"/>
          <w:sz w:val="22"/>
        </w:rPr>
        <w:t xml:space="preserve"> Je nach zeitlicher Verfügung können auch nur einzelne Aufgaben erarbeitet oder direkt als Studierenden-Lehrer-Gespräch durchgeführt werden.</w:t>
      </w:r>
    </w:p>
    <w:p w:rsidR="00A11812" w:rsidRPr="00024E19" w:rsidRDefault="00A11812" w:rsidP="005B431C">
      <w:pPr>
        <w:rPr>
          <w:rFonts w:cs="Arial"/>
          <w:sz w:val="22"/>
        </w:rPr>
      </w:pPr>
      <w:r>
        <w:rPr>
          <w:rFonts w:cs="Arial"/>
          <w:sz w:val="22"/>
        </w:rPr>
        <w:t>Arbeitsauftrag A4 kann als Projekt den Studierenden mitgegeben werden, bei dem sie selbst über den Winter eine Wildbienennisthilfe bauen und die Belegung über den Sommer hin beobachten und dokumentieren. Ggf. können Kokons über die Schule den Studierenden ausgehändigt werden.</w:t>
      </w:r>
    </w:p>
    <w:p w:rsidR="00DC2C87" w:rsidRPr="00B60C3E" w:rsidRDefault="00DC2C87" w:rsidP="00DC2C87">
      <w:pPr>
        <w:pStyle w:val="berschrift4"/>
        <w:rPr>
          <w:color w:val="auto"/>
        </w:rPr>
      </w:pPr>
      <w:r w:rsidRPr="00B60C3E">
        <w:rPr>
          <w:color w:val="auto"/>
        </w:rPr>
        <w:t>Sicherung</w:t>
      </w:r>
    </w:p>
    <w:p w:rsidR="00DC2C87" w:rsidRPr="00024E19" w:rsidRDefault="00A34B55" w:rsidP="00DC2C87">
      <w:pPr>
        <w:rPr>
          <w:rFonts w:cs="Arial"/>
          <w:sz w:val="22"/>
        </w:rPr>
      </w:pPr>
      <w:bookmarkStart w:id="34" w:name="_Toc346282531"/>
      <w:r w:rsidRPr="00024E19">
        <w:rPr>
          <w:rFonts w:cs="Arial"/>
          <w:sz w:val="22"/>
        </w:rPr>
        <w:t>Die E</w:t>
      </w:r>
      <w:r w:rsidR="00BD79DE" w:rsidRPr="00024E19">
        <w:rPr>
          <w:rFonts w:cs="Arial"/>
          <w:sz w:val="22"/>
        </w:rPr>
        <w:t>r</w:t>
      </w:r>
      <w:r w:rsidRPr="00024E19">
        <w:rPr>
          <w:rFonts w:cs="Arial"/>
          <w:sz w:val="22"/>
        </w:rPr>
        <w:t xml:space="preserve">gebnisse </w:t>
      </w:r>
      <w:r w:rsidR="00BD79DE" w:rsidRPr="00024E19">
        <w:rPr>
          <w:rFonts w:cs="Arial"/>
          <w:sz w:val="22"/>
        </w:rPr>
        <w:t xml:space="preserve">der Kleingruppen </w:t>
      </w:r>
      <w:r w:rsidRPr="00024E19">
        <w:rPr>
          <w:rFonts w:cs="Arial"/>
          <w:sz w:val="22"/>
        </w:rPr>
        <w:t xml:space="preserve">aus </w:t>
      </w:r>
      <w:r w:rsidR="000C485A" w:rsidRPr="00024E19">
        <w:rPr>
          <w:rFonts w:cs="Arial"/>
          <w:sz w:val="22"/>
        </w:rPr>
        <w:t>de</w:t>
      </w:r>
      <w:r w:rsidR="00A11812">
        <w:rPr>
          <w:rFonts w:cs="Arial"/>
          <w:sz w:val="22"/>
        </w:rPr>
        <w:t>n</w:t>
      </w:r>
      <w:r w:rsidR="000C485A" w:rsidRPr="00024E19">
        <w:rPr>
          <w:rFonts w:cs="Arial"/>
          <w:sz w:val="22"/>
        </w:rPr>
        <w:t xml:space="preserve"> Arbeitsauftr</w:t>
      </w:r>
      <w:r w:rsidR="00A11812">
        <w:rPr>
          <w:rFonts w:cs="Arial"/>
          <w:sz w:val="22"/>
        </w:rPr>
        <w:t>ägen</w:t>
      </w:r>
      <w:r w:rsidR="00BD79DE" w:rsidRPr="00024E19">
        <w:rPr>
          <w:rFonts w:cs="Arial"/>
          <w:sz w:val="22"/>
        </w:rPr>
        <w:t xml:space="preserve"> werden im Anschluss vor der Klasse vorgestellt und ggf. diskutiert.</w:t>
      </w:r>
    </w:p>
    <w:p w:rsidR="004C57DF" w:rsidRPr="00024E19" w:rsidRDefault="004C57DF" w:rsidP="004C57DF">
      <w:pPr>
        <w:pStyle w:val="Aufzhlungszeichen"/>
        <w:numPr>
          <w:ilvl w:val="0"/>
          <w:numId w:val="12"/>
        </w:numPr>
        <w:rPr>
          <w:rFonts w:cs="Arial"/>
          <w:sz w:val="22"/>
        </w:rPr>
      </w:pPr>
      <w:r w:rsidRPr="00024E19">
        <w:rPr>
          <w:rFonts w:cs="Arial"/>
          <w:sz w:val="22"/>
        </w:rPr>
        <w:t>Im Zusammenhang zum Arbeitsauftrag A2</w:t>
      </w:r>
      <w:r w:rsidR="00A11812">
        <w:rPr>
          <w:rFonts w:cs="Arial"/>
          <w:sz w:val="22"/>
        </w:rPr>
        <w:t xml:space="preserve"> (</w:t>
      </w:r>
      <w:r w:rsidRPr="00024E19">
        <w:rPr>
          <w:rFonts w:cs="Arial"/>
          <w:sz w:val="22"/>
        </w:rPr>
        <w:t>Anlegen eines Blühstreifens</w:t>
      </w:r>
      <w:r w:rsidR="00A11812">
        <w:rPr>
          <w:rFonts w:cs="Arial"/>
          <w:sz w:val="22"/>
        </w:rPr>
        <w:t>),</w:t>
      </w:r>
      <w:r w:rsidRPr="00024E19">
        <w:rPr>
          <w:rFonts w:cs="Arial"/>
          <w:sz w:val="22"/>
        </w:rPr>
        <w:t xml:space="preserve"> kann abschließend ein Erklärvideo dazu gezeigt werden (</w:t>
      </w:r>
      <w:hyperlink r:id="rId15" w:history="1">
        <w:r w:rsidRPr="00024E19">
          <w:rPr>
            <w:rStyle w:val="Hyperlink"/>
            <w:rFonts w:cs="Arial"/>
            <w:sz w:val="22"/>
          </w:rPr>
          <w:t>https://www.youtube.com/watch?v=ZI5DiVbRj9w</w:t>
        </w:r>
      </w:hyperlink>
      <w:r w:rsidRPr="00024E19">
        <w:rPr>
          <w:rFonts w:cs="Arial"/>
          <w:sz w:val="22"/>
        </w:rPr>
        <w:t xml:space="preserve"> </w:t>
      </w:r>
      <w:r w:rsidR="00A11812">
        <w:rPr>
          <w:rFonts w:cs="Arial"/>
          <w:sz w:val="22"/>
        </w:rPr>
        <w:t>, 5:33 min</w:t>
      </w:r>
      <w:r w:rsidRPr="00024E19">
        <w:rPr>
          <w:rFonts w:cs="Arial"/>
          <w:sz w:val="22"/>
        </w:rPr>
        <w:t>)</w:t>
      </w:r>
    </w:p>
    <w:p w:rsidR="000B337C" w:rsidRPr="00024E19" w:rsidRDefault="000B337C" w:rsidP="004C57DF">
      <w:pPr>
        <w:pStyle w:val="Aufzhlungszeichen"/>
        <w:numPr>
          <w:ilvl w:val="0"/>
          <w:numId w:val="12"/>
        </w:numPr>
        <w:rPr>
          <w:rFonts w:cs="Arial"/>
          <w:sz w:val="22"/>
        </w:rPr>
      </w:pPr>
      <w:r w:rsidRPr="00024E19">
        <w:rPr>
          <w:rFonts w:cs="Arial"/>
          <w:sz w:val="22"/>
        </w:rPr>
        <w:t xml:space="preserve">Den Studierenden können abschließend Betriebsmittellisten </w:t>
      </w:r>
      <w:r w:rsidR="002B5D13">
        <w:rPr>
          <w:rFonts w:cs="Arial"/>
          <w:sz w:val="22"/>
        </w:rPr>
        <w:t>zur eigenen, weiteren Verwendung</w:t>
      </w:r>
      <w:r w:rsidR="002B5D13" w:rsidRPr="00024E19">
        <w:rPr>
          <w:rFonts w:cs="Arial"/>
          <w:sz w:val="22"/>
        </w:rPr>
        <w:t xml:space="preserve"> </w:t>
      </w:r>
      <w:r w:rsidRPr="00024E19">
        <w:rPr>
          <w:rFonts w:cs="Arial"/>
          <w:sz w:val="22"/>
        </w:rPr>
        <w:t>an die Hand gegeben werden (s. Literatur und Links).</w:t>
      </w:r>
    </w:p>
    <w:p w:rsidR="000B337C" w:rsidRDefault="000B337C" w:rsidP="004C57DF">
      <w:pPr>
        <w:pStyle w:val="Aufzhlungszeichen"/>
        <w:numPr>
          <w:ilvl w:val="0"/>
          <w:numId w:val="12"/>
        </w:numPr>
        <w:rPr>
          <w:rFonts w:cs="Arial"/>
          <w:sz w:val="22"/>
        </w:rPr>
      </w:pPr>
      <w:r w:rsidRPr="00024E19">
        <w:rPr>
          <w:rFonts w:cs="Arial"/>
          <w:sz w:val="22"/>
        </w:rPr>
        <w:t xml:space="preserve">Exkursionen zu </w:t>
      </w:r>
      <w:proofErr w:type="spellStart"/>
      <w:r w:rsidRPr="00024E19">
        <w:rPr>
          <w:rFonts w:cs="Arial"/>
          <w:sz w:val="22"/>
        </w:rPr>
        <w:t>BestPractice</w:t>
      </w:r>
      <w:proofErr w:type="spellEnd"/>
      <w:r w:rsidRPr="00024E19">
        <w:rPr>
          <w:rFonts w:cs="Arial"/>
          <w:sz w:val="22"/>
        </w:rPr>
        <w:t>-Betrieben zeig</w:t>
      </w:r>
      <w:r w:rsidR="002B5D13">
        <w:rPr>
          <w:rFonts w:cs="Arial"/>
          <w:sz w:val="22"/>
        </w:rPr>
        <w:t>en</w:t>
      </w:r>
      <w:r w:rsidRPr="00024E19">
        <w:rPr>
          <w:rFonts w:cs="Arial"/>
          <w:sz w:val="22"/>
        </w:rPr>
        <w:t xml:space="preserve"> den Studierenden anschaulich, wie biodiversitätsfördernde Maßnahmen in die Praxis umgesetzt werden konnten</w:t>
      </w:r>
      <w:r w:rsidR="002B5D13">
        <w:rPr>
          <w:rFonts w:cs="Arial"/>
          <w:sz w:val="22"/>
        </w:rPr>
        <w:t xml:space="preserve"> (z.B. Modellbetriebe aus dem MLR-Projekt „Obstbau-Modellflächen zur Förderung der biologischen Vielfalt“</w:t>
      </w:r>
      <w:r w:rsidRPr="00024E19">
        <w:rPr>
          <w:rFonts w:cs="Arial"/>
          <w:sz w:val="22"/>
        </w:rPr>
        <w:t>.</w:t>
      </w:r>
      <w:r w:rsidR="002B5D13">
        <w:rPr>
          <w:rFonts w:cs="Arial"/>
          <w:sz w:val="22"/>
        </w:rPr>
        <w:t xml:space="preserve"> Die Betriebsprofile zu diesen Modellflächen sind diesen Unterlagen beigelegt (s. Links- und Literatur, 04_00 - 04_05.</w:t>
      </w:r>
    </w:p>
    <w:p w:rsidR="00851473" w:rsidRDefault="00851473" w:rsidP="00851473">
      <w:pPr>
        <w:pStyle w:val="Aufzhlungszeichen"/>
        <w:numPr>
          <w:ilvl w:val="0"/>
          <w:numId w:val="0"/>
        </w:numPr>
        <w:ind w:left="360" w:hanging="360"/>
        <w:rPr>
          <w:rFonts w:cs="Arial"/>
          <w:sz w:val="22"/>
        </w:rPr>
      </w:pPr>
    </w:p>
    <w:p w:rsidR="00851473" w:rsidRPr="00024E19" w:rsidRDefault="00851473" w:rsidP="00851473">
      <w:pPr>
        <w:pStyle w:val="Aufzhlungszeichen"/>
        <w:numPr>
          <w:ilvl w:val="0"/>
          <w:numId w:val="0"/>
        </w:numPr>
        <w:ind w:left="360" w:hanging="360"/>
        <w:rPr>
          <w:rFonts w:cs="Arial"/>
          <w:sz w:val="22"/>
        </w:rPr>
      </w:pPr>
    </w:p>
    <w:p w:rsidR="004C57DF" w:rsidRPr="00024E19" w:rsidRDefault="004C57DF" w:rsidP="00DC2C87">
      <w:pPr>
        <w:rPr>
          <w:rFonts w:cs="Arial"/>
          <w:sz w:val="22"/>
        </w:rPr>
      </w:pPr>
    </w:p>
    <w:p w:rsidR="00851473" w:rsidRDefault="00851473" w:rsidP="00851473">
      <w:pPr>
        <w:pStyle w:val="berschrift4"/>
        <w:rPr>
          <w:color w:val="auto"/>
        </w:rPr>
      </w:pPr>
      <w:bookmarkStart w:id="35" w:name="_Toc348424712"/>
      <w:bookmarkStart w:id="36" w:name="_Toc348428145"/>
      <w:bookmarkStart w:id="37" w:name="_Toc362172843"/>
      <w:r w:rsidRPr="00851473">
        <w:rPr>
          <w:color w:val="auto"/>
        </w:rPr>
        <w:lastRenderedPageBreak/>
        <w:t>Abschluss</w:t>
      </w:r>
    </w:p>
    <w:p w:rsidR="00851473" w:rsidRPr="00851473" w:rsidRDefault="00851473" w:rsidP="00851473">
      <w:r>
        <w:t>Als Abschluss kann das Lehrvideo gezeigt werden, das gemeinsam mit der Landsiedlung /</w:t>
      </w:r>
      <w:r w:rsidRPr="00851473">
        <w:rPr>
          <w:i/>
        </w:rPr>
        <w:t>Gesamtbetriebliche Biodiversitätsberatung</w:t>
      </w:r>
      <w:r>
        <w:t xml:space="preserve"> und Partnern des Obstbau-Modellanlagenprojekts umgesetzt wurde. Darin berichtet ein Obstbauer einer der Projekt-Modellanlagen von der Umsetzung von Biodiversitätsmaßnahmen in seiner Anlage und wird ergänzt durch die Kollegin der Landsiedlung, die </w:t>
      </w:r>
      <w:r w:rsidR="00055845">
        <w:t>A</w:t>
      </w:r>
      <w:r>
        <w:t>llgemein</w:t>
      </w:r>
      <w:r w:rsidR="00055845">
        <w:t>e</w:t>
      </w:r>
      <w:r>
        <w:t xml:space="preserve">s </w:t>
      </w:r>
      <w:r w:rsidR="00055845">
        <w:t xml:space="preserve">zur Biodiversität </w:t>
      </w:r>
      <w:r>
        <w:t>und zum Monitoring berichtet.</w:t>
      </w:r>
      <w:r w:rsidR="00055845">
        <w:t xml:space="preserve"> Der Film dauert etwa 20 min. Sollte dies die zeitliche Verfügbarkeit im Unterricht sprengen, kann den Studierenden auch „nur“ der Link ausgehändigt werden. Das Video war zum Zeitpunkt der Fertigstellung dieser Unterlagen noch nicht fertig, kann jedoch voraussichtlich ab spätestens Januar 2024 von der Projektwebsite abgerufen werden.</w:t>
      </w:r>
    </w:p>
    <w:p w:rsidR="00DC2C87" w:rsidRPr="00B60C3E" w:rsidRDefault="00DC2C87" w:rsidP="00DC2C87">
      <w:pPr>
        <w:pStyle w:val="berschrift3"/>
      </w:pPr>
      <w:bookmarkStart w:id="38" w:name="_Toc197424338"/>
      <w:r w:rsidRPr="00B60C3E">
        <w:t>Zeitaufwand für die Unterrichtsdurchführung</w:t>
      </w:r>
      <w:bookmarkEnd w:id="34"/>
      <w:bookmarkEnd w:id="35"/>
      <w:bookmarkEnd w:id="36"/>
      <w:bookmarkEnd w:id="37"/>
      <w:bookmarkEnd w:id="38"/>
    </w:p>
    <w:p w:rsidR="00DC2C87" w:rsidRPr="00024E19" w:rsidRDefault="00BD79DE" w:rsidP="00DC2C87">
      <w:pPr>
        <w:rPr>
          <w:rFonts w:cs="Arial"/>
          <w:sz w:val="22"/>
        </w:rPr>
      </w:pPr>
      <w:bookmarkStart w:id="39" w:name="_Toc346282532"/>
      <w:r w:rsidRPr="00024E19">
        <w:rPr>
          <w:rFonts w:cs="Arial"/>
          <w:sz w:val="22"/>
        </w:rPr>
        <w:t>Der Zeitaufwand ist variabel, je nachdem, wieviel Arbeitsaufträge durchgeführt werden, wie groß der Diskussionsbedarf ist</w:t>
      </w:r>
      <w:r w:rsidR="00055845">
        <w:rPr>
          <w:rFonts w:cs="Arial"/>
          <w:sz w:val="22"/>
        </w:rPr>
        <w:t>, ob das Lehrvideo mit ca. 20 min gezeigt wird</w:t>
      </w:r>
      <w:r w:rsidRPr="00024E19">
        <w:rPr>
          <w:rFonts w:cs="Arial"/>
          <w:sz w:val="22"/>
        </w:rPr>
        <w:t xml:space="preserve"> oder aber auch wieviel Zeit in den allgemeinen Teil zum Thema Biodiversität investiert wird.</w:t>
      </w:r>
    </w:p>
    <w:p w:rsidR="003A49E7" w:rsidRPr="002B5D13" w:rsidRDefault="000C485A" w:rsidP="002B5D13">
      <w:pPr>
        <w:spacing w:before="0" w:after="160" w:line="259" w:lineRule="auto"/>
        <w:rPr>
          <w:rFonts w:cs="Arial"/>
          <w:szCs w:val="20"/>
        </w:rPr>
      </w:pPr>
      <w:r>
        <w:rPr>
          <w:rFonts w:cs="Arial"/>
          <w:szCs w:val="20"/>
        </w:rPr>
        <w:br w:type="page"/>
      </w:r>
      <w:r w:rsidR="003A49E7" w:rsidRPr="000C485A">
        <w:rPr>
          <w:rFonts w:cs="Arial"/>
          <w:b/>
          <w:bCs/>
          <w:sz w:val="23"/>
          <w:szCs w:val="23"/>
          <w:u w:val="single"/>
        </w:rPr>
        <w:lastRenderedPageBreak/>
        <w:t>Geplanter Unterrichtsverlauf:</w:t>
      </w:r>
    </w:p>
    <w:tbl>
      <w:tblPr>
        <w:tblW w:w="1004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
        <w:gridCol w:w="1422"/>
        <w:gridCol w:w="2830"/>
        <w:gridCol w:w="1281"/>
        <w:gridCol w:w="1300"/>
        <w:gridCol w:w="2503"/>
      </w:tblGrid>
      <w:tr w:rsidR="004E65DC" w:rsidRPr="00B60C3E" w:rsidTr="000C485A">
        <w:trPr>
          <w:trHeight w:val="625"/>
        </w:trPr>
        <w:tc>
          <w:tcPr>
            <w:tcW w:w="705" w:type="dxa"/>
          </w:tcPr>
          <w:p w:rsidR="004E65DC" w:rsidRPr="00B60C3E" w:rsidRDefault="004E65DC" w:rsidP="00201601">
            <w:pPr>
              <w:autoSpaceDE w:val="0"/>
              <w:autoSpaceDN w:val="0"/>
              <w:adjustRightInd w:val="0"/>
              <w:spacing w:after="0"/>
              <w:ind w:left="-180" w:right="-108"/>
              <w:jc w:val="center"/>
              <w:rPr>
                <w:rFonts w:cs="Arial"/>
                <w:color w:val="000000"/>
                <w:sz w:val="18"/>
                <w:szCs w:val="18"/>
              </w:rPr>
            </w:pPr>
            <w:r w:rsidRPr="00B60C3E">
              <w:rPr>
                <w:rFonts w:cs="Arial"/>
                <w:b/>
                <w:bCs/>
                <w:color w:val="000000"/>
                <w:sz w:val="18"/>
                <w:szCs w:val="18"/>
              </w:rPr>
              <w:t>Zeit (min)</w:t>
            </w:r>
          </w:p>
        </w:tc>
        <w:tc>
          <w:tcPr>
            <w:tcW w:w="1422" w:type="dxa"/>
          </w:tcPr>
          <w:p w:rsidR="004E65DC" w:rsidRPr="00B60C3E" w:rsidRDefault="004E65DC" w:rsidP="004E65DC">
            <w:pPr>
              <w:autoSpaceDE w:val="0"/>
              <w:autoSpaceDN w:val="0"/>
              <w:adjustRightInd w:val="0"/>
              <w:spacing w:after="0"/>
              <w:ind w:left="-108" w:right="-108"/>
              <w:jc w:val="center"/>
              <w:rPr>
                <w:rFonts w:cs="Arial"/>
                <w:color w:val="000000"/>
                <w:sz w:val="18"/>
                <w:szCs w:val="18"/>
              </w:rPr>
            </w:pPr>
            <w:r w:rsidRPr="00B60C3E">
              <w:rPr>
                <w:rFonts w:cs="Arial"/>
                <w:b/>
                <w:bCs/>
                <w:color w:val="000000"/>
                <w:sz w:val="18"/>
                <w:szCs w:val="18"/>
              </w:rPr>
              <w:t>Unterrichts</w:t>
            </w:r>
            <w:r w:rsidR="000C485A">
              <w:rPr>
                <w:rFonts w:cs="Arial"/>
                <w:b/>
                <w:bCs/>
                <w:color w:val="000000"/>
                <w:sz w:val="18"/>
                <w:szCs w:val="18"/>
              </w:rPr>
              <w:t>-</w:t>
            </w:r>
            <w:r w:rsidRPr="00B60C3E">
              <w:rPr>
                <w:rFonts w:cs="Arial"/>
                <w:b/>
                <w:bCs/>
                <w:color w:val="000000"/>
                <w:sz w:val="18"/>
                <w:szCs w:val="18"/>
              </w:rPr>
              <w:t>phase</w:t>
            </w:r>
          </w:p>
        </w:tc>
        <w:tc>
          <w:tcPr>
            <w:tcW w:w="2830"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Stoff / Inhalte </w:t>
            </w:r>
          </w:p>
        </w:tc>
        <w:tc>
          <w:tcPr>
            <w:tcW w:w="1281"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Methode </w:t>
            </w:r>
          </w:p>
        </w:tc>
        <w:tc>
          <w:tcPr>
            <w:tcW w:w="1300"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Medien </w:t>
            </w:r>
          </w:p>
        </w:tc>
        <w:tc>
          <w:tcPr>
            <w:tcW w:w="2503" w:type="dxa"/>
          </w:tcPr>
          <w:p w:rsidR="004E65DC" w:rsidRPr="00B60C3E" w:rsidRDefault="004E65DC" w:rsidP="007F5A68">
            <w:pPr>
              <w:autoSpaceDE w:val="0"/>
              <w:autoSpaceDN w:val="0"/>
              <w:adjustRightInd w:val="0"/>
              <w:spacing w:after="0"/>
              <w:jc w:val="center"/>
              <w:rPr>
                <w:rFonts w:cs="Arial"/>
                <w:color w:val="000000"/>
                <w:sz w:val="18"/>
                <w:szCs w:val="18"/>
              </w:rPr>
            </w:pPr>
            <w:r w:rsidRPr="00B60C3E">
              <w:rPr>
                <w:rFonts w:cs="Arial"/>
                <w:b/>
                <w:bCs/>
                <w:color w:val="000000"/>
                <w:sz w:val="18"/>
                <w:szCs w:val="18"/>
              </w:rPr>
              <w:t xml:space="preserve">Begründungen und Anmerkungen </w:t>
            </w:r>
          </w:p>
        </w:tc>
      </w:tr>
      <w:tr w:rsidR="004E65DC" w:rsidRPr="00B60C3E" w:rsidTr="000C485A">
        <w:trPr>
          <w:trHeight w:val="1640"/>
        </w:trPr>
        <w:tc>
          <w:tcPr>
            <w:tcW w:w="705" w:type="dxa"/>
          </w:tcPr>
          <w:p w:rsidR="004E65DC" w:rsidRPr="00B60C3E" w:rsidRDefault="00B60C3E" w:rsidP="007F5A68">
            <w:pPr>
              <w:autoSpaceDE w:val="0"/>
              <w:autoSpaceDN w:val="0"/>
              <w:adjustRightInd w:val="0"/>
              <w:spacing w:after="0"/>
              <w:jc w:val="center"/>
              <w:rPr>
                <w:rFonts w:cs="Arial"/>
                <w:color w:val="000000"/>
                <w:sz w:val="18"/>
                <w:szCs w:val="18"/>
              </w:rPr>
            </w:pPr>
            <w:r>
              <w:rPr>
                <w:rFonts w:cs="Arial"/>
                <w:color w:val="000000"/>
                <w:sz w:val="18"/>
                <w:szCs w:val="18"/>
              </w:rPr>
              <w:t>45</w:t>
            </w:r>
            <w:r w:rsidR="004E65DC" w:rsidRPr="00B60C3E">
              <w:rPr>
                <w:rFonts w:cs="Arial"/>
                <w:color w:val="000000"/>
                <w:sz w:val="18"/>
                <w:szCs w:val="18"/>
              </w:rPr>
              <w:t xml:space="preserve"> </w:t>
            </w:r>
          </w:p>
        </w:tc>
        <w:tc>
          <w:tcPr>
            <w:tcW w:w="1422" w:type="dxa"/>
          </w:tcPr>
          <w:p w:rsidR="004E65DC" w:rsidRPr="00B60C3E" w:rsidRDefault="004E65DC" w:rsidP="007F5A68">
            <w:pPr>
              <w:autoSpaceDE w:val="0"/>
              <w:autoSpaceDN w:val="0"/>
              <w:adjustRightInd w:val="0"/>
              <w:spacing w:after="0"/>
              <w:rPr>
                <w:rFonts w:cs="Arial"/>
                <w:color w:val="000000"/>
                <w:sz w:val="18"/>
                <w:szCs w:val="18"/>
              </w:rPr>
            </w:pPr>
            <w:r w:rsidRPr="00B60C3E">
              <w:rPr>
                <w:rFonts w:cs="Arial"/>
                <w:color w:val="000000"/>
                <w:sz w:val="18"/>
                <w:szCs w:val="18"/>
              </w:rPr>
              <w:t xml:space="preserve">Einstieg </w:t>
            </w:r>
          </w:p>
          <w:p w:rsidR="00201601" w:rsidRPr="00B60C3E" w:rsidRDefault="00201601" w:rsidP="007F5A68">
            <w:pPr>
              <w:autoSpaceDE w:val="0"/>
              <w:autoSpaceDN w:val="0"/>
              <w:adjustRightInd w:val="0"/>
              <w:spacing w:after="0"/>
              <w:rPr>
                <w:rFonts w:cs="Arial"/>
                <w:color w:val="000000"/>
                <w:sz w:val="18"/>
                <w:szCs w:val="18"/>
              </w:rPr>
            </w:pPr>
            <w:r w:rsidRPr="00B60C3E">
              <w:rPr>
                <w:rFonts w:cs="Arial"/>
                <w:color w:val="000000"/>
                <w:sz w:val="18"/>
                <w:szCs w:val="18"/>
              </w:rPr>
              <w:t xml:space="preserve">Information </w:t>
            </w:r>
          </w:p>
        </w:tc>
        <w:tc>
          <w:tcPr>
            <w:tcW w:w="2830" w:type="dxa"/>
          </w:tcPr>
          <w:p w:rsidR="004E65DC" w:rsidRPr="00B60C3E" w:rsidRDefault="00B60C3E" w:rsidP="00B60C3E">
            <w:pPr>
              <w:autoSpaceDE w:val="0"/>
              <w:autoSpaceDN w:val="0"/>
              <w:adjustRightInd w:val="0"/>
              <w:spacing w:after="0"/>
              <w:rPr>
                <w:rFonts w:cs="Arial"/>
                <w:color w:val="000000"/>
                <w:sz w:val="18"/>
                <w:szCs w:val="18"/>
              </w:rPr>
            </w:pPr>
            <w:r>
              <w:rPr>
                <w:rFonts w:cs="Arial"/>
                <w:color w:val="000000"/>
                <w:sz w:val="18"/>
                <w:szCs w:val="18"/>
              </w:rPr>
              <w:t>Förderung der Biodiversität im Obstanbau</w:t>
            </w:r>
            <w:r w:rsidR="004C57DF">
              <w:rPr>
                <w:rFonts w:cs="Arial"/>
                <w:color w:val="000000"/>
                <w:sz w:val="18"/>
                <w:szCs w:val="18"/>
              </w:rPr>
              <w:t xml:space="preserve"> </w:t>
            </w:r>
            <w:r w:rsidR="000C485A">
              <w:rPr>
                <w:rFonts w:cs="Arial"/>
                <w:color w:val="000000"/>
                <w:sz w:val="18"/>
                <w:szCs w:val="18"/>
              </w:rPr>
              <w:t>(Allgemeines und Maßnahmen im Speziellen)</w:t>
            </w:r>
          </w:p>
        </w:tc>
        <w:tc>
          <w:tcPr>
            <w:tcW w:w="1281" w:type="dxa"/>
          </w:tcPr>
          <w:p w:rsidR="004C57DF" w:rsidRDefault="00814CEA" w:rsidP="007F5A68">
            <w:pPr>
              <w:autoSpaceDE w:val="0"/>
              <w:autoSpaceDN w:val="0"/>
              <w:adjustRightInd w:val="0"/>
              <w:spacing w:after="0"/>
              <w:rPr>
                <w:rFonts w:cs="Arial"/>
                <w:color w:val="000000"/>
                <w:sz w:val="18"/>
                <w:szCs w:val="18"/>
              </w:rPr>
            </w:pPr>
            <w:r w:rsidRPr="00B60C3E">
              <w:rPr>
                <w:rFonts w:cs="Arial"/>
                <w:color w:val="000000"/>
                <w:sz w:val="18"/>
                <w:szCs w:val="18"/>
              </w:rPr>
              <w:t>LV</w:t>
            </w:r>
            <w:r w:rsidR="004C57DF">
              <w:rPr>
                <w:rFonts w:cs="Arial"/>
                <w:color w:val="000000"/>
                <w:sz w:val="18"/>
                <w:szCs w:val="18"/>
              </w:rPr>
              <w:t>/</w:t>
            </w:r>
            <w:proofErr w:type="spellStart"/>
            <w:r w:rsidR="004C57DF">
              <w:rPr>
                <w:rFonts w:cs="Arial"/>
                <w:color w:val="000000"/>
                <w:sz w:val="18"/>
                <w:szCs w:val="18"/>
              </w:rPr>
              <w:t>Youtube</w:t>
            </w:r>
            <w:proofErr w:type="spellEnd"/>
            <w:r w:rsidR="004C57DF">
              <w:rPr>
                <w:rFonts w:cs="Arial"/>
                <w:color w:val="000000"/>
                <w:sz w:val="18"/>
                <w:szCs w:val="18"/>
              </w:rPr>
              <w:t>-Video</w:t>
            </w:r>
          </w:p>
          <w:p w:rsidR="004E65DC" w:rsidRPr="00B60C3E" w:rsidRDefault="004C57DF" w:rsidP="000C485A">
            <w:pPr>
              <w:autoSpaceDE w:val="0"/>
              <w:autoSpaceDN w:val="0"/>
              <w:adjustRightInd w:val="0"/>
              <w:spacing w:after="0"/>
              <w:rPr>
                <w:rFonts w:cs="Arial"/>
                <w:color w:val="000000"/>
                <w:sz w:val="18"/>
                <w:szCs w:val="18"/>
              </w:rPr>
            </w:pPr>
            <w:r>
              <w:rPr>
                <w:rFonts w:cs="Arial"/>
                <w:color w:val="000000"/>
                <w:sz w:val="18"/>
                <w:szCs w:val="18"/>
              </w:rPr>
              <w:t>Erarbeitung eines Tafelbildes</w:t>
            </w:r>
            <w:r w:rsidR="00264F7B">
              <w:rPr>
                <w:rFonts w:cs="Arial"/>
                <w:color w:val="000000"/>
                <w:sz w:val="18"/>
                <w:szCs w:val="18"/>
              </w:rPr>
              <w:t xml:space="preserve"> / SLG</w:t>
            </w:r>
          </w:p>
        </w:tc>
        <w:tc>
          <w:tcPr>
            <w:tcW w:w="1300" w:type="dxa"/>
          </w:tcPr>
          <w:p w:rsidR="004E65DC" w:rsidRPr="00B60C3E" w:rsidRDefault="004E65DC" w:rsidP="007F5A68">
            <w:pPr>
              <w:autoSpaceDE w:val="0"/>
              <w:autoSpaceDN w:val="0"/>
              <w:adjustRightInd w:val="0"/>
              <w:spacing w:after="0"/>
              <w:rPr>
                <w:rFonts w:cs="Arial"/>
                <w:color w:val="000000"/>
                <w:sz w:val="18"/>
                <w:szCs w:val="18"/>
              </w:rPr>
            </w:pPr>
            <w:r w:rsidRPr="00B60C3E">
              <w:rPr>
                <w:rFonts w:cs="Arial"/>
                <w:color w:val="000000"/>
                <w:sz w:val="18"/>
                <w:szCs w:val="18"/>
              </w:rPr>
              <w:t>PowerPoint</w:t>
            </w:r>
            <w:r w:rsidR="004C57DF">
              <w:rPr>
                <w:rFonts w:cs="Arial"/>
                <w:color w:val="000000"/>
                <w:sz w:val="18"/>
                <w:szCs w:val="18"/>
              </w:rPr>
              <w:t xml:space="preserve">; Video; </w:t>
            </w:r>
            <w:r w:rsidR="00264F7B">
              <w:rPr>
                <w:rFonts w:cs="Arial"/>
                <w:color w:val="000000"/>
                <w:sz w:val="18"/>
                <w:szCs w:val="18"/>
              </w:rPr>
              <w:br/>
              <w:t xml:space="preserve"> </w:t>
            </w:r>
            <w:r w:rsidR="00264F7B">
              <w:rPr>
                <w:rFonts w:cs="Arial"/>
                <w:color w:val="000000"/>
                <w:sz w:val="18"/>
                <w:szCs w:val="18"/>
              </w:rPr>
              <w:br/>
              <w:t>T</w:t>
            </w:r>
            <w:r w:rsidR="004C57DF">
              <w:rPr>
                <w:rFonts w:cs="Arial"/>
                <w:color w:val="000000"/>
                <w:sz w:val="18"/>
                <w:szCs w:val="18"/>
              </w:rPr>
              <w:t>afel</w:t>
            </w:r>
            <w:r w:rsidR="000C485A">
              <w:rPr>
                <w:rFonts w:cs="Arial"/>
                <w:color w:val="000000"/>
                <w:sz w:val="18"/>
                <w:szCs w:val="18"/>
              </w:rPr>
              <w:t>bild</w:t>
            </w:r>
          </w:p>
        </w:tc>
        <w:tc>
          <w:tcPr>
            <w:tcW w:w="2503" w:type="dxa"/>
          </w:tcPr>
          <w:p w:rsidR="004C57DF" w:rsidRDefault="004C57DF" w:rsidP="00814CEA">
            <w:pPr>
              <w:autoSpaceDE w:val="0"/>
              <w:autoSpaceDN w:val="0"/>
              <w:adjustRightInd w:val="0"/>
              <w:spacing w:after="0"/>
              <w:rPr>
                <w:rFonts w:cs="Arial"/>
                <w:color w:val="000000"/>
                <w:sz w:val="18"/>
                <w:szCs w:val="18"/>
              </w:rPr>
            </w:pPr>
            <w:r>
              <w:rPr>
                <w:rFonts w:cs="Arial"/>
                <w:color w:val="000000"/>
                <w:sz w:val="18"/>
                <w:szCs w:val="18"/>
              </w:rPr>
              <w:t>Allgemeinwissen;</w:t>
            </w:r>
          </w:p>
          <w:p w:rsidR="00201601" w:rsidRPr="00B60C3E" w:rsidRDefault="00264F7B" w:rsidP="00814CEA">
            <w:pPr>
              <w:autoSpaceDE w:val="0"/>
              <w:autoSpaceDN w:val="0"/>
              <w:adjustRightInd w:val="0"/>
              <w:spacing w:after="0"/>
              <w:rPr>
                <w:rFonts w:cs="Arial"/>
                <w:color w:val="000000"/>
                <w:sz w:val="18"/>
                <w:szCs w:val="18"/>
              </w:rPr>
            </w:pPr>
            <w:r>
              <w:rPr>
                <w:rFonts w:cs="Arial"/>
                <w:color w:val="000000"/>
                <w:sz w:val="18"/>
                <w:szCs w:val="18"/>
              </w:rPr>
              <w:br/>
            </w:r>
            <w:r w:rsidR="00814CEA" w:rsidRPr="00B60C3E">
              <w:rPr>
                <w:rFonts w:cs="Arial"/>
                <w:color w:val="000000"/>
                <w:sz w:val="18"/>
                <w:szCs w:val="18"/>
              </w:rPr>
              <w:t>Interesse der S</w:t>
            </w:r>
            <w:r w:rsidR="004C57DF">
              <w:rPr>
                <w:rFonts w:cs="Arial"/>
                <w:color w:val="000000"/>
                <w:sz w:val="18"/>
                <w:szCs w:val="18"/>
              </w:rPr>
              <w:t>tudierenden</w:t>
            </w:r>
            <w:r w:rsidR="00814CEA" w:rsidRPr="00B60C3E">
              <w:rPr>
                <w:rFonts w:cs="Arial"/>
                <w:color w:val="000000"/>
                <w:sz w:val="18"/>
                <w:szCs w:val="18"/>
              </w:rPr>
              <w:t xml:space="preserve"> wecken</w:t>
            </w:r>
          </w:p>
          <w:p w:rsidR="004E65DC" w:rsidRPr="00B60C3E" w:rsidRDefault="004E65DC" w:rsidP="00814CEA">
            <w:pPr>
              <w:autoSpaceDE w:val="0"/>
              <w:autoSpaceDN w:val="0"/>
              <w:adjustRightInd w:val="0"/>
              <w:spacing w:after="0"/>
              <w:rPr>
                <w:rFonts w:cs="Arial"/>
                <w:color w:val="000000"/>
                <w:sz w:val="18"/>
                <w:szCs w:val="18"/>
              </w:rPr>
            </w:pPr>
          </w:p>
        </w:tc>
      </w:tr>
      <w:tr w:rsidR="00814CEA" w:rsidRPr="00B60C3E" w:rsidTr="00024E19">
        <w:trPr>
          <w:trHeight w:val="1323"/>
        </w:trPr>
        <w:tc>
          <w:tcPr>
            <w:tcW w:w="705" w:type="dxa"/>
          </w:tcPr>
          <w:p w:rsidR="00814CEA" w:rsidRPr="00B60C3E" w:rsidRDefault="00264F7B"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rsidR="00814CEA" w:rsidRPr="00B60C3E" w:rsidRDefault="00814CEA" w:rsidP="00814CEA">
            <w:pPr>
              <w:autoSpaceDE w:val="0"/>
              <w:autoSpaceDN w:val="0"/>
              <w:adjustRightInd w:val="0"/>
              <w:spacing w:after="0"/>
              <w:rPr>
                <w:rFonts w:cs="Arial"/>
                <w:color w:val="000000"/>
                <w:sz w:val="18"/>
                <w:szCs w:val="18"/>
              </w:rPr>
            </w:pPr>
            <w:r w:rsidRPr="00B60C3E">
              <w:rPr>
                <w:rFonts w:cs="Arial"/>
                <w:color w:val="000000"/>
                <w:sz w:val="18"/>
                <w:szCs w:val="18"/>
              </w:rPr>
              <w:t>Erarbeitung I</w:t>
            </w:r>
          </w:p>
          <w:p w:rsidR="00201601" w:rsidRPr="00B60C3E" w:rsidRDefault="00201601" w:rsidP="00814CEA">
            <w:pPr>
              <w:autoSpaceDE w:val="0"/>
              <w:autoSpaceDN w:val="0"/>
              <w:adjustRightInd w:val="0"/>
              <w:spacing w:after="0"/>
              <w:rPr>
                <w:rFonts w:cs="Arial"/>
                <w:color w:val="000000"/>
                <w:sz w:val="18"/>
                <w:szCs w:val="18"/>
              </w:rPr>
            </w:pPr>
          </w:p>
        </w:tc>
        <w:tc>
          <w:tcPr>
            <w:tcW w:w="2830" w:type="dxa"/>
          </w:tcPr>
          <w:p w:rsidR="00814CEA" w:rsidRPr="00B60C3E" w:rsidRDefault="004C57DF" w:rsidP="004E65DC">
            <w:pPr>
              <w:autoSpaceDE w:val="0"/>
              <w:autoSpaceDN w:val="0"/>
              <w:adjustRightInd w:val="0"/>
              <w:spacing w:after="0"/>
              <w:rPr>
                <w:rFonts w:cs="Arial"/>
                <w:color w:val="000000"/>
                <w:sz w:val="18"/>
                <w:szCs w:val="18"/>
              </w:rPr>
            </w:pPr>
            <w:r>
              <w:rPr>
                <w:rFonts w:cs="Arial"/>
                <w:color w:val="000000"/>
                <w:sz w:val="18"/>
                <w:szCs w:val="18"/>
              </w:rPr>
              <w:t>Biodiversitätsfördernde Maßnahmen im eigenen Betrieb</w:t>
            </w:r>
          </w:p>
        </w:tc>
        <w:tc>
          <w:tcPr>
            <w:tcW w:w="1281" w:type="dxa"/>
          </w:tcPr>
          <w:p w:rsidR="00814CEA" w:rsidRPr="00B60C3E" w:rsidRDefault="004C57DF" w:rsidP="007F5A68">
            <w:pPr>
              <w:autoSpaceDE w:val="0"/>
              <w:autoSpaceDN w:val="0"/>
              <w:adjustRightInd w:val="0"/>
              <w:spacing w:after="0"/>
              <w:rPr>
                <w:rFonts w:cs="Arial"/>
                <w:color w:val="000000"/>
                <w:sz w:val="18"/>
                <w:szCs w:val="18"/>
              </w:rPr>
            </w:pPr>
            <w:r>
              <w:rPr>
                <w:rFonts w:cs="Arial"/>
                <w:color w:val="000000"/>
                <w:sz w:val="18"/>
                <w:szCs w:val="18"/>
              </w:rPr>
              <w:t>GA</w:t>
            </w:r>
          </w:p>
        </w:tc>
        <w:tc>
          <w:tcPr>
            <w:tcW w:w="1300" w:type="dxa"/>
          </w:tcPr>
          <w:p w:rsidR="00814CEA" w:rsidRPr="00B60C3E" w:rsidRDefault="000C485A" w:rsidP="007F5A68">
            <w:pPr>
              <w:autoSpaceDE w:val="0"/>
              <w:autoSpaceDN w:val="0"/>
              <w:adjustRightInd w:val="0"/>
              <w:spacing w:after="0"/>
              <w:rPr>
                <w:rFonts w:cs="Arial"/>
                <w:color w:val="000000"/>
                <w:sz w:val="18"/>
                <w:szCs w:val="18"/>
              </w:rPr>
            </w:pPr>
            <w:r>
              <w:rPr>
                <w:rFonts w:cs="Arial"/>
                <w:color w:val="000000"/>
                <w:sz w:val="18"/>
                <w:szCs w:val="18"/>
              </w:rPr>
              <w:t xml:space="preserve">Arbeits-auftrag </w:t>
            </w:r>
            <w:r w:rsidRPr="004C57DF">
              <w:rPr>
                <w:rFonts w:cs="Arial"/>
                <w:b/>
                <w:color w:val="000000"/>
                <w:sz w:val="18"/>
                <w:szCs w:val="18"/>
              </w:rPr>
              <w:t>A1</w:t>
            </w:r>
          </w:p>
        </w:tc>
        <w:tc>
          <w:tcPr>
            <w:tcW w:w="2503" w:type="dxa"/>
          </w:tcPr>
          <w:p w:rsidR="00814CEA" w:rsidRPr="00B60C3E" w:rsidRDefault="004C57DF" w:rsidP="000255FC">
            <w:pPr>
              <w:autoSpaceDE w:val="0"/>
              <w:autoSpaceDN w:val="0"/>
              <w:adjustRightInd w:val="0"/>
              <w:spacing w:after="0"/>
              <w:rPr>
                <w:rFonts w:cs="Arial"/>
                <w:color w:val="000000"/>
                <w:sz w:val="18"/>
                <w:szCs w:val="18"/>
              </w:rPr>
            </w:pPr>
            <w:r>
              <w:rPr>
                <w:rFonts w:cs="Arial"/>
                <w:color w:val="000000"/>
                <w:sz w:val="18"/>
                <w:szCs w:val="18"/>
              </w:rPr>
              <w:t>Die in der einführenden PPT-Präsentation vorgestellten Maßnahmen werden auf den eigenen Betrieb übertragen</w:t>
            </w:r>
          </w:p>
        </w:tc>
      </w:tr>
      <w:tr w:rsidR="004C57DF" w:rsidRPr="00B60C3E" w:rsidTr="000C485A">
        <w:trPr>
          <w:trHeight w:val="858"/>
        </w:trPr>
        <w:tc>
          <w:tcPr>
            <w:tcW w:w="705" w:type="dxa"/>
          </w:tcPr>
          <w:p w:rsidR="004C57DF" w:rsidRPr="00B60C3E" w:rsidRDefault="00264F7B" w:rsidP="004673C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rsidR="004C57DF" w:rsidRPr="00B60C3E" w:rsidRDefault="004C57DF" w:rsidP="004C57DF">
            <w:pPr>
              <w:autoSpaceDE w:val="0"/>
              <w:autoSpaceDN w:val="0"/>
              <w:adjustRightInd w:val="0"/>
              <w:spacing w:after="0"/>
              <w:rPr>
                <w:rFonts w:cs="Arial"/>
                <w:color w:val="000000"/>
                <w:sz w:val="18"/>
                <w:szCs w:val="18"/>
              </w:rPr>
            </w:pPr>
            <w:r w:rsidRPr="00B60C3E">
              <w:rPr>
                <w:rFonts w:cs="Arial"/>
                <w:color w:val="000000"/>
                <w:sz w:val="18"/>
                <w:szCs w:val="18"/>
              </w:rPr>
              <w:t>Erarbeitung I</w:t>
            </w:r>
            <w:r>
              <w:rPr>
                <w:rFonts w:cs="Arial"/>
                <w:color w:val="000000"/>
                <w:sz w:val="18"/>
                <w:szCs w:val="18"/>
              </w:rPr>
              <w:t>I</w:t>
            </w:r>
          </w:p>
          <w:p w:rsidR="004C57DF" w:rsidRPr="00B60C3E" w:rsidRDefault="004C57DF" w:rsidP="004C57DF">
            <w:pPr>
              <w:autoSpaceDE w:val="0"/>
              <w:autoSpaceDN w:val="0"/>
              <w:adjustRightInd w:val="0"/>
              <w:spacing w:after="0"/>
              <w:rPr>
                <w:rFonts w:cs="Arial"/>
                <w:color w:val="000000"/>
                <w:sz w:val="18"/>
                <w:szCs w:val="18"/>
              </w:rPr>
            </w:pPr>
          </w:p>
        </w:tc>
        <w:tc>
          <w:tcPr>
            <w:tcW w:w="2830" w:type="dxa"/>
          </w:tcPr>
          <w:p w:rsidR="004C57DF" w:rsidRDefault="004C57DF" w:rsidP="004E65DC">
            <w:pPr>
              <w:autoSpaceDE w:val="0"/>
              <w:autoSpaceDN w:val="0"/>
              <w:adjustRightInd w:val="0"/>
              <w:spacing w:after="0"/>
              <w:rPr>
                <w:rFonts w:cs="Arial"/>
                <w:color w:val="000000"/>
                <w:sz w:val="18"/>
                <w:szCs w:val="18"/>
              </w:rPr>
            </w:pPr>
            <w:r>
              <w:rPr>
                <w:rFonts w:cs="Arial"/>
                <w:color w:val="000000"/>
                <w:sz w:val="18"/>
                <w:szCs w:val="18"/>
              </w:rPr>
              <w:t>Anlage eines Blühstreifens</w:t>
            </w:r>
          </w:p>
        </w:tc>
        <w:tc>
          <w:tcPr>
            <w:tcW w:w="1281" w:type="dxa"/>
          </w:tcPr>
          <w:p w:rsidR="004C57DF" w:rsidRPr="00B60C3E" w:rsidRDefault="004C57DF" w:rsidP="007F5A68">
            <w:pPr>
              <w:autoSpaceDE w:val="0"/>
              <w:autoSpaceDN w:val="0"/>
              <w:adjustRightInd w:val="0"/>
              <w:spacing w:after="0"/>
              <w:rPr>
                <w:rFonts w:cs="Arial"/>
                <w:color w:val="000000"/>
                <w:sz w:val="18"/>
                <w:szCs w:val="18"/>
              </w:rPr>
            </w:pPr>
            <w:r>
              <w:rPr>
                <w:rFonts w:cs="Arial"/>
                <w:color w:val="000000"/>
                <w:sz w:val="18"/>
                <w:szCs w:val="18"/>
              </w:rPr>
              <w:t>GA</w:t>
            </w:r>
          </w:p>
        </w:tc>
        <w:tc>
          <w:tcPr>
            <w:tcW w:w="1300" w:type="dxa"/>
          </w:tcPr>
          <w:p w:rsidR="004C57DF" w:rsidRPr="00B60C3E" w:rsidRDefault="000C485A" w:rsidP="007F5A68">
            <w:pPr>
              <w:autoSpaceDE w:val="0"/>
              <w:autoSpaceDN w:val="0"/>
              <w:adjustRightInd w:val="0"/>
              <w:spacing w:after="0"/>
              <w:rPr>
                <w:rFonts w:cs="Arial"/>
                <w:color w:val="000000"/>
                <w:sz w:val="18"/>
                <w:szCs w:val="18"/>
              </w:rPr>
            </w:pPr>
            <w:r>
              <w:rPr>
                <w:rFonts w:cs="Arial"/>
                <w:color w:val="000000"/>
                <w:sz w:val="18"/>
                <w:szCs w:val="18"/>
              </w:rPr>
              <w:t xml:space="preserve">Arbeits-auftrag </w:t>
            </w:r>
            <w:r w:rsidRPr="004C57DF">
              <w:rPr>
                <w:rFonts w:cs="Arial"/>
                <w:b/>
                <w:color w:val="000000"/>
                <w:sz w:val="18"/>
                <w:szCs w:val="18"/>
              </w:rPr>
              <w:t>A2</w:t>
            </w:r>
          </w:p>
        </w:tc>
        <w:tc>
          <w:tcPr>
            <w:tcW w:w="2503" w:type="dxa"/>
          </w:tcPr>
          <w:p w:rsidR="004C57DF" w:rsidRPr="00B60C3E" w:rsidRDefault="004C57DF" w:rsidP="000255FC">
            <w:pPr>
              <w:autoSpaceDE w:val="0"/>
              <w:autoSpaceDN w:val="0"/>
              <w:adjustRightInd w:val="0"/>
              <w:spacing w:after="0"/>
              <w:rPr>
                <w:rFonts w:cs="Arial"/>
                <w:color w:val="000000"/>
                <w:sz w:val="18"/>
                <w:szCs w:val="18"/>
              </w:rPr>
            </w:pPr>
            <w:r>
              <w:rPr>
                <w:rFonts w:cs="Arial"/>
                <w:color w:val="000000"/>
                <w:sz w:val="18"/>
                <w:szCs w:val="18"/>
              </w:rPr>
              <w:t>Überlegungen zu einer gelungenen Etablierung eines Blühstreifens</w:t>
            </w:r>
          </w:p>
        </w:tc>
      </w:tr>
      <w:tr w:rsidR="004E65DC" w:rsidRPr="00B60C3E" w:rsidTr="000C485A">
        <w:trPr>
          <w:trHeight w:val="1096"/>
        </w:trPr>
        <w:tc>
          <w:tcPr>
            <w:tcW w:w="705" w:type="dxa"/>
          </w:tcPr>
          <w:p w:rsidR="004E65DC" w:rsidRPr="00B60C3E" w:rsidRDefault="00264F7B" w:rsidP="001F7E9E">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rsidR="004E65DC" w:rsidRPr="00B60C3E" w:rsidRDefault="00814CEA" w:rsidP="007F5A68">
            <w:pPr>
              <w:autoSpaceDE w:val="0"/>
              <w:autoSpaceDN w:val="0"/>
              <w:adjustRightInd w:val="0"/>
              <w:spacing w:after="0"/>
              <w:rPr>
                <w:rFonts w:cs="Arial"/>
                <w:color w:val="000000"/>
                <w:sz w:val="18"/>
                <w:szCs w:val="18"/>
              </w:rPr>
            </w:pPr>
            <w:r w:rsidRPr="00B60C3E">
              <w:rPr>
                <w:rFonts w:cs="Arial"/>
                <w:color w:val="000000"/>
                <w:sz w:val="18"/>
                <w:szCs w:val="18"/>
              </w:rPr>
              <w:t>Erarbeitung II</w:t>
            </w:r>
            <w:r w:rsidR="004C57DF">
              <w:rPr>
                <w:rFonts w:cs="Arial"/>
                <w:color w:val="000000"/>
                <w:sz w:val="18"/>
                <w:szCs w:val="18"/>
              </w:rPr>
              <w:t>I</w:t>
            </w:r>
          </w:p>
          <w:p w:rsidR="004673C8" w:rsidRPr="00B60C3E" w:rsidRDefault="004673C8" w:rsidP="007F5A68">
            <w:pPr>
              <w:autoSpaceDE w:val="0"/>
              <w:autoSpaceDN w:val="0"/>
              <w:adjustRightInd w:val="0"/>
              <w:spacing w:after="0"/>
              <w:rPr>
                <w:rFonts w:cs="Arial"/>
                <w:color w:val="000000"/>
                <w:sz w:val="18"/>
                <w:szCs w:val="18"/>
              </w:rPr>
            </w:pPr>
          </w:p>
        </w:tc>
        <w:tc>
          <w:tcPr>
            <w:tcW w:w="2830" w:type="dxa"/>
          </w:tcPr>
          <w:p w:rsidR="004E65DC" w:rsidRPr="00B60C3E" w:rsidRDefault="004C57DF" w:rsidP="007F5A68">
            <w:pPr>
              <w:autoSpaceDE w:val="0"/>
              <w:autoSpaceDN w:val="0"/>
              <w:adjustRightInd w:val="0"/>
              <w:spacing w:after="0"/>
              <w:rPr>
                <w:rFonts w:cs="Arial"/>
                <w:color w:val="000000"/>
                <w:sz w:val="18"/>
                <w:szCs w:val="18"/>
              </w:rPr>
            </w:pPr>
            <w:r>
              <w:rPr>
                <w:rFonts w:cs="Arial"/>
                <w:color w:val="000000"/>
                <w:sz w:val="18"/>
                <w:szCs w:val="18"/>
              </w:rPr>
              <w:t>Nutzung eines Gewässerrandstreifens</w:t>
            </w:r>
          </w:p>
        </w:tc>
        <w:tc>
          <w:tcPr>
            <w:tcW w:w="1281" w:type="dxa"/>
          </w:tcPr>
          <w:p w:rsidR="004E65DC" w:rsidRPr="00B60C3E" w:rsidRDefault="004C57DF" w:rsidP="007F5A68">
            <w:pPr>
              <w:autoSpaceDE w:val="0"/>
              <w:autoSpaceDN w:val="0"/>
              <w:adjustRightInd w:val="0"/>
              <w:spacing w:after="0"/>
              <w:rPr>
                <w:rFonts w:cs="Arial"/>
                <w:color w:val="000000"/>
                <w:sz w:val="18"/>
                <w:szCs w:val="18"/>
              </w:rPr>
            </w:pPr>
            <w:r>
              <w:rPr>
                <w:rFonts w:cs="Arial"/>
                <w:color w:val="000000"/>
                <w:sz w:val="18"/>
                <w:szCs w:val="18"/>
              </w:rPr>
              <w:t>GA</w:t>
            </w:r>
            <w:r w:rsidR="000C485A">
              <w:rPr>
                <w:rFonts w:cs="Arial"/>
                <w:color w:val="000000"/>
                <w:sz w:val="18"/>
                <w:szCs w:val="18"/>
              </w:rPr>
              <w:t>, alternativ SLG</w:t>
            </w:r>
          </w:p>
        </w:tc>
        <w:tc>
          <w:tcPr>
            <w:tcW w:w="1300" w:type="dxa"/>
          </w:tcPr>
          <w:p w:rsidR="004673C8" w:rsidRPr="00B60C3E" w:rsidRDefault="000C485A" w:rsidP="007F5A68">
            <w:pPr>
              <w:autoSpaceDE w:val="0"/>
              <w:autoSpaceDN w:val="0"/>
              <w:adjustRightInd w:val="0"/>
              <w:spacing w:after="0"/>
              <w:rPr>
                <w:rFonts w:cs="Arial"/>
                <w:color w:val="000000"/>
                <w:sz w:val="18"/>
                <w:szCs w:val="18"/>
              </w:rPr>
            </w:pPr>
            <w:r>
              <w:rPr>
                <w:rFonts w:cs="Arial"/>
                <w:color w:val="000000"/>
                <w:sz w:val="18"/>
                <w:szCs w:val="18"/>
              </w:rPr>
              <w:t xml:space="preserve">Arbeits-auftrag </w:t>
            </w:r>
            <w:r w:rsidRPr="004C57DF">
              <w:rPr>
                <w:rFonts w:cs="Arial"/>
                <w:b/>
                <w:color w:val="000000"/>
                <w:sz w:val="18"/>
                <w:szCs w:val="18"/>
              </w:rPr>
              <w:t>A</w:t>
            </w:r>
            <w:r>
              <w:rPr>
                <w:rFonts w:cs="Arial"/>
                <w:b/>
                <w:color w:val="000000"/>
                <w:sz w:val="18"/>
                <w:szCs w:val="18"/>
              </w:rPr>
              <w:t>3</w:t>
            </w:r>
          </w:p>
        </w:tc>
        <w:tc>
          <w:tcPr>
            <w:tcW w:w="2503" w:type="dxa"/>
          </w:tcPr>
          <w:p w:rsidR="000255FC"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 xml:space="preserve">Wie können gesetzliche Vorgaben genutzt werden, um die Biodiversität zu fördern </w:t>
            </w:r>
          </w:p>
        </w:tc>
      </w:tr>
      <w:tr w:rsidR="004673C8" w:rsidRPr="00B60C3E" w:rsidTr="000C485A">
        <w:trPr>
          <w:trHeight w:val="982"/>
        </w:trPr>
        <w:tc>
          <w:tcPr>
            <w:tcW w:w="705" w:type="dxa"/>
          </w:tcPr>
          <w:p w:rsidR="004673C8" w:rsidRPr="00B60C3E" w:rsidRDefault="00264F7B" w:rsidP="007F5A6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rsidR="004673C8" w:rsidRPr="00B60C3E" w:rsidRDefault="004673C8" w:rsidP="007F5A68">
            <w:pPr>
              <w:autoSpaceDE w:val="0"/>
              <w:autoSpaceDN w:val="0"/>
              <w:adjustRightInd w:val="0"/>
              <w:spacing w:after="0"/>
              <w:rPr>
                <w:rFonts w:cs="Arial"/>
                <w:color w:val="000000"/>
                <w:sz w:val="18"/>
                <w:szCs w:val="18"/>
              </w:rPr>
            </w:pPr>
            <w:r w:rsidRPr="00B60C3E">
              <w:rPr>
                <w:rFonts w:cs="Arial"/>
                <w:color w:val="000000"/>
                <w:sz w:val="18"/>
                <w:szCs w:val="18"/>
              </w:rPr>
              <w:t>Vorstellung</w:t>
            </w:r>
            <w:r w:rsidR="00264F7B">
              <w:rPr>
                <w:rFonts w:cs="Arial"/>
                <w:color w:val="000000"/>
                <w:sz w:val="18"/>
                <w:szCs w:val="18"/>
              </w:rPr>
              <w:t xml:space="preserve"> und Sicherung</w:t>
            </w:r>
            <w:r w:rsidRPr="00B60C3E">
              <w:rPr>
                <w:rFonts w:cs="Arial"/>
                <w:color w:val="000000"/>
                <w:sz w:val="18"/>
                <w:szCs w:val="18"/>
              </w:rPr>
              <w:t xml:space="preserve"> der Ergebnisse</w:t>
            </w:r>
          </w:p>
        </w:tc>
        <w:tc>
          <w:tcPr>
            <w:tcW w:w="2830" w:type="dxa"/>
          </w:tcPr>
          <w:p w:rsidR="004673C8" w:rsidRPr="00B60C3E" w:rsidRDefault="004673C8" w:rsidP="000255FC">
            <w:pPr>
              <w:autoSpaceDE w:val="0"/>
              <w:autoSpaceDN w:val="0"/>
              <w:adjustRightInd w:val="0"/>
              <w:spacing w:after="0"/>
              <w:rPr>
                <w:rFonts w:cs="Arial"/>
                <w:color w:val="000000"/>
                <w:sz w:val="18"/>
                <w:szCs w:val="18"/>
              </w:rPr>
            </w:pPr>
          </w:p>
        </w:tc>
        <w:tc>
          <w:tcPr>
            <w:tcW w:w="1281" w:type="dxa"/>
          </w:tcPr>
          <w:p w:rsidR="004673C8"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SV</w:t>
            </w:r>
          </w:p>
        </w:tc>
        <w:tc>
          <w:tcPr>
            <w:tcW w:w="1300" w:type="dxa"/>
          </w:tcPr>
          <w:p w:rsidR="004673C8"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 xml:space="preserve">Evtl. über </w:t>
            </w:r>
            <w:proofErr w:type="spellStart"/>
            <w:r>
              <w:rPr>
                <w:rFonts w:cs="Arial"/>
                <w:color w:val="000000"/>
                <w:sz w:val="18"/>
                <w:szCs w:val="18"/>
              </w:rPr>
              <w:t>FlipChart</w:t>
            </w:r>
            <w:proofErr w:type="spellEnd"/>
            <w:r>
              <w:rPr>
                <w:rFonts w:cs="Arial"/>
                <w:color w:val="000000"/>
                <w:sz w:val="18"/>
                <w:szCs w:val="18"/>
              </w:rPr>
              <w:t>, Kärtchen</w:t>
            </w:r>
          </w:p>
        </w:tc>
        <w:tc>
          <w:tcPr>
            <w:tcW w:w="2503" w:type="dxa"/>
          </w:tcPr>
          <w:p w:rsidR="004673C8"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Die Studierenden stellen ihre Ergebnisse aus den Gruppen vor.</w:t>
            </w:r>
          </w:p>
        </w:tc>
      </w:tr>
      <w:tr w:rsidR="00851473" w:rsidRPr="00B60C3E" w:rsidTr="000C485A">
        <w:trPr>
          <w:trHeight w:val="982"/>
        </w:trPr>
        <w:tc>
          <w:tcPr>
            <w:tcW w:w="705" w:type="dxa"/>
          </w:tcPr>
          <w:p w:rsidR="00851473" w:rsidRDefault="00851473" w:rsidP="007F5A68">
            <w:pPr>
              <w:autoSpaceDE w:val="0"/>
              <w:autoSpaceDN w:val="0"/>
              <w:adjustRightInd w:val="0"/>
              <w:spacing w:after="0"/>
              <w:jc w:val="center"/>
              <w:rPr>
                <w:rFonts w:cs="Arial"/>
                <w:color w:val="000000"/>
                <w:sz w:val="18"/>
                <w:szCs w:val="18"/>
              </w:rPr>
            </w:pPr>
            <w:r>
              <w:rPr>
                <w:rFonts w:cs="Arial"/>
                <w:color w:val="000000"/>
                <w:sz w:val="18"/>
                <w:szCs w:val="18"/>
              </w:rPr>
              <w:t>20</w:t>
            </w:r>
          </w:p>
        </w:tc>
        <w:tc>
          <w:tcPr>
            <w:tcW w:w="1422" w:type="dxa"/>
          </w:tcPr>
          <w:p w:rsidR="00851473" w:rsidRPr="00B60C3E" w:rsidRDefault="00851473" w:rsidP="007F5A68">
            <w:pPr>
              <w:autoSpaceDE w:val="0"/>
              <w:autoSpaceDN w:val="0"/>
              <w:adjustRightInd w:val="0"/>
              <w:spacing w:after="0"/>
              <w:rPr>
                <w:rFonts w:cs="Arial"/>
                <w:color w:val="000000"/>
                <w:sz w:val="18"/>
                <w:szCs w:val="18"/>
              </w:rPr>
            </w:pPr>
            <w:r>
              <w:rPr>
                <w:rFonts w:cs="Arial"/>
                <w:color w:val="000000"/>
                <w:sz w:val="18"/>
                <w:szCs w:val="18"/>
              </w:rPr>
              <w:t>Abschluss I</w:t>
            </w:r>
          </w:p>
        </w:tc>
        <w:tc>
          <w:tcPr>
            <w:tcW w:w="2830" w:type="dxa"/>
          </w:tcPr>
          <w:p w:rsidR="00851473" w:rsidRPr="00B60C3E" w:rsidRDefault="00851473" w:rsidP="000255FC">
            <w:pPr>
              <w:autoSpaceDE w:val="0"/>
              <w:autoSpaceDN w:val="0"/>
              <w:adjustRightInd w:val="0"/>
              <w:spacing w:after="0"/>
              <w:rPr>
                <w:rFonts w:cs="Arial"/>
                <w:color w:val="000000"/>
                <w:sz w:val="18"/>
                <w:szCs w:val="18"/>
              </w:rPr>
            </w:pPr>
            <w:r>
              <w:rPr>
                <w:rFonts w:cs="Arial"/>
                <w:color w:val="000000"/>
                <w:sz w:val="18"/>
                <w:szCs w:val="18"/>
              </w:rPr>
              <w:t>Lehrvideo: Umsetzung von Maßnahmen in einer Obstbau-Modellanlage</w:t>
            </w:r>
          </w:p>
        </w:tc>
        <w:tc>
          <w:tcPr>
            <w:tcW w:w="1281" w:type="dxa"/>
          </w:tcPr>
          <w:p w:rsidR="00851473" w:rsidRDefault="00851473" w:rsidP="007F5A68">
            <w:pPr>
              <w:autoSpaceDE w:val="0"/>
              <w:autoSpaceDN w:val="0"/>
              <w:adjustRightInd w:val="0"/>
              <w:spacing w:after="0"/>
              <w:rPr>
                <w:rFonts w:cs="Arial"/>
                <w:color w:val="000000"/>
                <w:sz w:val="18"/>
                <w:szCs w:val="18"/>
              </w:rPr>
            </w:pPr>
            <w:r>
              <w:rPr>
                <w:rFonts w:cs="Arial"/>
                <w:color w:val="000000"/>
                <w:sz w:val="18"/>
                <w:szCs w:val="18"/>
              </w:rPr>
              <w:t>Video</w:t>
            </w:r>
            <w:r w:rsidR="00055845">
              <w:rPr>
                <w:rFonts w:cs="Arial"/>
                <w:color w:val="000000"/>
                <w:sz w:val="18"/>
                <w:szCs w:val="18"/>
              </w:rPr>
              <w:t>, ca. 20 min</w:t>
            </w:r>
          </w:p>
        </w:tc>
        <w:tc>
          <w:tcPr>
            <w:tcW w:w="1300" w:type="dxa"/>
          </w:tcPr>
          <w:p w:rsidR="00851473" w:rsidRDefault="00851473" w:rsidP="007F5A68">
            <w:pPr>
              <w:autoSpaceDE w:val="0"/>
              <w:autoSpaceDN w:val="0"/>
              <w:adjustRightInd w:val="0"/>
              <w:spacing w:after="0"/>
              <w:rPr>
                <w:rFonts w:cs="Arial"/>
                <w:color w:val="000000"/>
                <w:sz w:val="18"/>
                <w:szCs w:val="18"/>
              </w:rPr>
            </w:pPr>
            <w:r>
              <w:rPr>
                <w:rFonts w:cs="Arial"/>
                <w:color w:val="000000"/>
                <w:sz w:val="18"/>
                <w:szCs w:val="18"/>
              </w:rPr>
              <w:t>Video</w:t>
            </w:r>
          </w:p>
        </w:tc>
        <w:tc>
          <w:tcPr>
            <w:tcW w:w="2503" w:type="dxa"/>
          </w:tcPr>
          <w:p w:rsidR="00851473" w:rsidRDefault="00851473" w:rsidP="007F5A68">
            <w:pPr>
              <w:autoSpaceDE w:val="0"/>
              <w:autoSpaceDN w:val="0"/>
              <w:adjustRightInd w:val="0"/>
              <w:spacing w:after="0"/>
              <w:rPr>
                <w:rFonts w:cs="Arial"/>
                <w:color w:val="000000"/>
                <w:sz w:val="18"/>
                <w:szCs w:val="18"/>
              </w:rPr>
            </w:pPr>
            <w:r>
              <w:rPr>
                <w:rFonts w:cs="Arial"/>
                <w:color w:val="000000"/>
                <w:sz w:val="18"/>
                <w:szCs w:val="18"/>
              </w:rPr>
              <w:t>Bericht aus der Praxis</w:t>
            </w:r>
            <w:r w:rsidR="00055845">
              <w:rPr>
                <w:rFonts w:cs="Arial"/>
                <w:color w:val="000000"/>
                <w:sz w:val="18"/>
                <w:szCs w:val="18"/>
              </w:rPr>
              <w:t xml:space="preserve">; </w:t>
            </w:r>
          </w:p>
        </w:tc>
      </w:tr>
      <w:tr w:rsidR="00264F7B" w:rsidRPr="00B60C3E" w:rsidTr="000C485A">
        <w:trPr>
          <w:trHeight w:val="1329"/>
        </w:trPr>
        <w:tc>
          <w:tcPr>
            <w:tcW w:w="705" w:type="dxa"/>
          </w:tcPr>
          <w:p w:rsidR="00264F7B" w:rsidRPr="00B60C3E" w:rsidRDefault="000C485A" w:rsidP="007F5A68">
            <w:pPr>
              <w:autoSpaceDE w:val="0"/>
              <w:autoSpaceDN w:val="0"/>
              <w:adjustRightInd w:val="0"/>
              <w:spacing w:after="0"/>
              <w:jc w:val="center"/>
              <w:rPr>
                <w:rFonts w:cs="Arial"/>
                <w:color w:val="000000"/>
                <w:sz w:val="18"/>
                <w:szCs w:val="18"/>
              </w:rPr>
            </w:pPr>
            <w:proofErr w:type="spellStart"/>
            <w:r>
              <w:rPr>
                <w:rFonts w:cs="Arial"/>
                <w:color w:val="000000"/>
                <w:sz w:val="18"/>
                <w:szCs w:val="18"/>
              </w:rPr>
              <w:t>M</w:t>
            </w:r>
            <w:r w:rsidR="00264F7B">
              <w:rPr>
                <w:rFonts w:cs="Arial"/>
                <w:color w:val="000000"/>
                <w:sz w:val="18"/>
                <w:szCs w:val="18"/>
              </w:rPr>
              <w:t>eh</w:t>
            </w:r>
            <w:r>
              <w:rPr>
                <w:rFonts w:cs="Arial"/>
                <w:color w:val="000000"/>
                <w:sz w:val="18"/>
                <w:szCs w:val="18"/>
              </w:rPr>
              <w:t>-</w:t>
            </w:r>
            <w:r w:rsidR="00264F7B">
              <w:rPr>
                <w:rFonts w:cs="Arial"/>
                <w:color w:val="000000"/>
                <w:sz w:val="18"/>
                <w:szCs w:val="18"/>
              </w:rPr>
              <w:t>rere</w:t>
            </w:r>
            <w:proofErr w:type="spellEnd"/>
            <w:r w:rsidR="00264F7B">
              <w:rPr>
                <w:rFonts w:cs="Arial"/>
                <w:color w:val="000000"/>
                <w:sz w:val="18"/>
                <w:szCs w:val="18"/>
              </w:rPr>
              <w:t xml:space="preserve"> Tage</w:t>
            </w:r>
          </w:p>
        </w:tc>
        <w:tc>
          <w:tcPr>
            <w:tcW w:w="1422" w:type="dxa"/>
          </w:tcPr>
          <w:p w:rsidR="00264F7B" w:rsidRDefault="00264F7B" w:rsidP="007F5A68">
            <w:pPr>
              <w:autoSpaceDE w:val="0"/>
              <w:autoSpaceDN w:val="0"/>
              <w:adjustRightInd w:val="0"/>
              <w:spacing w:after="0"/>
              <w:rPr>
                <w:rFonts w:cs="Arial"/>
                <w:color w:val="000000"/>
                <w:sz w:val="18"/>
                <w:szCs w:val="18"/>
              </w:rPr>
            </w:pPr>
            <w:r>
              <w:rPr>
                <w:rFonts w:cs="Arial"/>
                <w:color w:val="000000"/>
                <w:sz w:val="18"/>
                <w:szCs w:val="18"/>
              </w:rPr>
              <w:t xml:space="preserve">Abschluss </w:t>
            </w:r>
            <w:r w:rsidR="00851473">
              <w:rPr>
                <w:rFonts w:cs="Arial"/>
                <w:color w:val="000000"/>
                <w:sz w:val="18"/>
                <w:szCs w:val="18"/>
              </w:rPr>
              <w:t>II</w:t>
            </w:r>
          </w:p>
        </w:tc>
        <w:tc>
          <w:tcPr>
            <w:tcW w:w="2830" w:type="dxa"/>
          </w:tcPr>
          <w:p w:rsidR="00264F7B" w:rsidRDefault="00264F7B" w:rsidP="00201601">
            <w:pPr>
              <w:autoSpaceDE w:val="0"/>
              <w:autoSpaceDN w:val="0"/>
              <w:adjustRightInd w:val="0"/>
              <w:spacing w:after="0"/>
              <w:rPr>
                <w:rFonts w:cs="Arial"/>
                <w:color w:val="000000"/>
                <w:sz w:val="18"/>
                <w:szCs w:val="18"/>
              </w:rPr>
            </w:pPr>
            <w:r>
              <w:rPr>
                <w:rFonts w:cs="Arial"/>
                <w:color w:val="000000"/>
                <w:sz w:val="18"/>
                <w:szCs w:val="18"/>
              </w:rPr>
              <w:t xml:space="preserve">Anlegen eines Blühstreifens </w:t>
            </w:r>
            <w:r w:rsidR="002A3080">
              <w:rPr>
                <w:rFonts w:cs="Arial"/>
                <w:color w:val="000000"/>
                <w:sz w:val="18"/>
                <w:szCs w:val="18"/>
              </w:rPr>
              <w:t>–</w:t>
            </w:r>
            <w:r>
              <w:rPr>
                <w:rFonts w:cs="Arial"/>
                <w:color w:val="000000"/>
                <w:sz w:val="18"/>
                <w:szCs w:val="18"/>
              </w:rPr>
              <w:t xml:space="preserve"> sofern die örtlichen Gegebenheiten dies zulassen; </w:t>
            </w:r>
          </w:p>
          <w:p w:rsidR="00264F7B" w:rsidRPr="00B60C3E" w:rsidRDefault="00264F7B" w:rsidP="00201601">
            <w:pPr>
              <w:autoSpaceDE w:val="0"/>
              <w:autoSpaceDN w:val="0"/>
              <w:adjustRightInd w:val="0"/>
              <w:spacing w:after="0"/>
              <w:rPr>
                <w:rFonts w:cs="Arial"/>
                <w:color w:val="000000"/>
                <w:sz w:val="18"/>
                <w:szCs w:val="18"/>
              </w:rPr>
            </w:pPr>
            <w:r>
              <w:rPr>
                <w:rFonts w:cs="Arial"/>
                <w:color w:val="000000"/>
                <w:sz w:val="18"/>
                <w:szCs w:val="18"/>
              </w:rPr>
              <w:t>Zeitlich zieht sich dies über einen längeren Zeitraum</w:t>
            </w:r>
          </w:p>
        </w:tc>
        <w:tc>
          <w:tcPr>
            <w:tcW w:w="1281" w:type="dxa"/>
          </w:tcPr>
          <w:p w:rsidR="00264F7B"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Praktische Arbeit</w:t>
            </w:r>
          </w:p>
        </w:tc>
        <w:tc>
          <w:tcPr>
            <w:tcW w:w="1300" w:type="dxa"/>
          </w:tcPr>
          <w:p w:rsidR="00264F7B" w:rsidRDefault="00264F7B" w:rsidP="007F5A68">
            <w:pPr>
              <w:autoSpaceDE w:val="0"/>
              <w:autoSpaceDN w:val="0"/>
              <w:adjustRightInd w:val="0"/>
              <w:spacing w:after="0"/>
              <w:rPr>
                <w:rFonts w:cs="Arial"/>
                <w:color w:val="000000"/>
                <w:sz w:val="18"/>
                <w:szCs w:val="18"/>
              </w:rPr>
            </w:pPr>
          </w:p>
        </w:tc>
        <w:tc>
          <w:tcPr>
            <w:tcW w:w="2503" w:type="dxa"/>
          </w:tcPr>
          <w:p w:rsidR="00264F7B" w:rsidRPr="00B60C3E" w:rsidRDefault="00264F7B" w:rsidP="007F5A68">
            <w:pPr>
              <w:autoSpaceDE w:val="0"/>
              <w:autoSpaceDN w:val="0"/>
              <w:adjustRightInd w:val="0"/>
              <w:spacing w:after="0"/>
              <w:rPr>
                <w:rFonts w:cs="Arial"/>
                <w:color w:val="000000"/>
                <w:sz w:val="18"/>
                <w:szCs w:val="18"/>
              </w:rPr>
            </w:pPr>
            <w:r>
              <w:rPr>
                <w:rFonts w:cs="Arial"/>
                <w:color w:val="000000"/>
                <w:sz w:val="18"/>
                <w:szCs w:val="18"/>
              </w:rPr>
              <w:t>Die Maßnahmen werden konkret!</w:t>
            </w:r>
          </w:p>
        </w:tc>
      </w:tr>
      <w:tr w:rsidR="002A3080" w:rsidRPr="00B60C3E" w:rsidTr="000C485A">
        <w:trPr>
          <w:trHeight w:val="1329"/>
        </w:trPr>
        <w:tc>
          <w:tcPr>
            <w:tcW w:w="705" w:type="dxa"/>
          </w:tcPr>
          <w:p w:rsidR="002A3080" w:rsidRDefault="002A3080" w:rsidP="007F5A68">
            <w:pPr>
              <w:autoSpaceDE w:val="0"/>
              <w:autoSpaceDN w:val="0"/>
              <w:adjustRightInd w:val="0"/>
              <w:spacing w:after="0"/>
              <w:jc w:val="center"/>
              <w:rPr>
                <w:rFonts w:cs="Arial"/>
                <w:color w:val="000000"/>
                <w:sz w:val="18"/>
                <w:szCs w:val="18"/>
              </w:rPr>
            </w:pPr>
            <w:r>
              <w:rPr>
                <w:rFonts w:cs="Arial"/>
                <w:color w:val="000000"/>
                <w:sz w:val="18"/>
                <w:szCs w:val="18"/>
              </w:rPr>
              <w:t>Pro-</w:t>
            </w:r>
            <w:proofErr w:type="spellStart"/>
            <w:r>
              <w:rPr>
                <w:rFonts w:cs="Arial"/>
                <w:color w:val="000000"/>
                <w:sz w:val="18"/>
                <w:szCs w:val="18"/>
              </w:rPr>
              <w:t>jekt</w:t>
            </w:r>
            <w:proofErr w:type="spellEnd"/>
            <w:r>
              <w:rPr>
                <w:rFonts w:cs="Arial"/>
                <w:color w:val="000000"/>
                <w:sz w:val="18"/>
                <w:szCs w:val="18"/>
              </w:rPr>
              <w:t>-arbeit</w:t>
            </w:r>
          </w:p>
        </w:tc>
        <w:tc>
          <w:tcPr>
            <w:tcW w:w="1422" w:type="dxa"/>
          </w:tcPr>
          <w:p w:rsidR="002A3080" w:rsidRDefault="002A3080" w:rsidP="007F5A68">
            <w:pPr>
              <w:autoSpaceDE w:val="0"/>
              <w:autoSpaceDN w:val="0"/>
              <w:adjustRightInd w:val="0"/>
              <w:spacing w:after="0"/>
              <w:rPr>
                <w:rFonts w:cs="Arial"/>
                <w:color w:val="000000"/>
                <w:sz w:val="18"/>
                <w:szCs w:val="18"/>
              </w:rPr>
            </w:pPr>
            <w:r>
              <w:rPr>
                <w:rFonts w:cs="Arial"/>
                <w:color w:val="000000"/>
                <w:sz w:val="18"/>
                <w:szCs w:val="18"/>
              </w:rPr>
              <w:t>Erarbeitung IV</w:t>
            </w:r>
          </w:p>
        </w:tc>
        <w:tc>
          <w:tcPr>
            <w:tcW w:w="2830" w:type="dxa"/>
          </w:tcPr>
          <w:p w:rsidR="002A3080" w:rsidRDefault="002A3080" w:rsidP="00201601">
            <w:pPr>
              <w:autoSpaceDE w:val="0"/>
              <w:autoSpaceDN w:val="0"/>
              <w:adjustRightInd w:val="0"/>
              <w:spacing w:after="0"/>
              <w:rPr>
                <w:rFonts w:cs="Arial"/>
                <w:color w:val="000000"/>
                <w:sz w:val="18"/>
                <w:szCs w:val="18"/>
              </w:rPr>
            </w:pPr>
            <w:r>
              <w:rPr>
                <w:rFonts w:cs="Arial"/>
                <w:color w:val="000000"/>
                <w:sz w:val="18"/>
                <w:szCs w:val="18"/>
              </w:rPr>
              <w:t>Bau einer Wildbienennisthilfe und Dokumentation der Beobachtungen</w:t>
            </w:r>
          </w:p>
        </w:tc>
        <w:tc>
          <w:tcPr>
            <w:tcW w:w="1281" w:type="dxa"/>
          </w:tcPr>
          <w:p w:rsidR="002A3080" w:rsidRDefault="002A3080" w:rsidP="007F5A68">
            <w:pPr>
              <w:autoSpaceDE w:val="0"/>
              <w:autoSpaceDN w:val="0"/>
              <w:adjustRightInd w:val="0"/>
              <w:spacing w:after="0"/>
              <w:rPr>
                <w:rFonts w:cs="Arial"/>
                <w:color w:val="000000"/>
                <w:sz w:val="18"/>
                <w:szCs w:val="18"/>
              </w:rPr>
            </w:pPr>
            <w:r>
              <w:rPr>
                <w:rFonts w:cs="Arial"/>
                <w:color w:val="000000"/>
                <w:sz w:val="18"/>
                <w:szCs w:val="18"/>
              </w:rPr>
              <w:t>Praktische Arbeit</w:t>
            </w:r>
          </w:p>
        </w:tc>
        <w:tc>
          <w:tcPr>
            <w:tcW w:w="1300" w:type="dxa"/>
          </w:tcPr>
          <w:p w:rsidR="002A3080" w:rsidRPr="002A3080" w:rsidRDefault="002A3080" w:rsidP="007F5A68">
            <w:pPr>
              <w:autoSpaceDE w:val="0"/>
              <w:autoSpaceDN w:val="0"/>
              <w:adjustRightInd w:val="0"/>
              <w:spacing w:after="0"/>
              <w:rPr>
                <w:rFonts w:cs="Arial"/>
                <w:b/>
                <w:color w:val="000000"/>
                <w:sz w:val="18"/>
                <w:szCs w:val="18"/>
              </w:rPr>
            </w:pPr>
            <w:r>
              <w:rPr>
                <w:rFonts w:cs="Arial"/>
                <w:color w:val="000000"/>
                <w:sz w:val="18"/>
                <w:szCs w:val="18"/>
              </w:rPr>
              <w:t xml:space="preserve">Arbeits-auftrag </w:t>
            </w:r>
            <w:r>
              <w:rPr>
                <w:rFonts w:cs="Arial"/>
                <w:b/>
                <w:color w:val="000000"/>
                <w:sz w:val="18"/>
                <w:szCs w:val="18"/>
              </w:rPr>
              <w:t>A4</w:t>
            </w:r>
          </w:p>
        </w:tc>
        <w:tc>
          <w:tcPr>
            <w:tcW w:w="2503" w:type="dxa"/>
          </w:tcPr>
          <w:p w:rsidR="002A3080" w:rsidRDefault="002A3080" w:rsidP="007F5A68">
            <w:pPr>
              <w:autoSpaceDE w:val="0"/>
              <w:autoSpaceDN w:val="0"/>
              <w:adjustRightInd w:val="0"/>
              <w:spacing w:after="0"/>
              <w:rPr>
                <w:rFonts w:cs="Arial"/>
                <w:color w:val="000000"/>
                <w:sz w:val="18"/>
                <w:szCs w:val="18"/>
              </w:rPr>
            </w:pPr>
            <w:r>
              <w:rPr>
                <w:rFonts w:cs="Arial"/>
                <w:color w:val="000000"/>
                <w:sz w:val="18"/>
                <w:szCs w:val="18"/>
              </w:rPr>
              <w:t>Eigene Erfahrungen machen, Maßnahmen umsetzen!</w:t>
            </w:r>
          </w:p>
        </w:tc>
      </w:tr>
    </w:tbl>
    <w:p w:rsidR="003A49E7" w:rsidRPr="00B60C3E" w:rsidRDefault="004E65DC" w:rsidP="00DC2C87">
      <w:pPr>
        <w:rPr>
          <w:rFonts w:cs="Arial"/>
          <w:szCs w:val="20"/>
        </w:rPr>
      </w:pPr>
      <w:r w:rsidRPr="00B60C3E">
        <w:rPr>
          <w:rFonts w:cs="Arial"/>
          <w:sz w:val="18"/>
          <w:szCs w:val="20"/>
        </w:rPr>
        <w:t>LV = Lehr</w:t>
      </w:r>
      <w:r w:rsidR="00024E19">
        <w:rPr>
          <w:rFonts w:cs="Arial"/>
          <w:sz w:val="18"/>
          <w:szCs w:val="20"/>
        </w:rPr>
        <w:t>kraft</w:t>
      </w:r>
      <w:r w:rsidRPr="00B60C3E">
        <w:rPr>
          <w:rFonts w:cs="Arial"/>
          <w:sz w:val="18"/>
          <w:szCs w:val="20"/>
        </w:rPr>
        <w:t xml:space="preserve">vortrag; </w:t>
      </w:r>
      <w:r w:rsidR="004673C8" w:rsidRPr="00B60C3E">
        <w:rPr>
          <w:rFonts w:cs="Arial"/>
          <w:sz w:val="18"/>
          <w:szCs w:val="20"/>
        </w:rPr>
        <w:t xml:space="preserve">SV = </w:t>
      </w:r>
      <w:r w:rsidR="004C57DF">
        <w:rPr>
          <w:rFonts w:cs="Arial"/>
          <w:sz w:val="18"/>
          <w:szCs w:val="20"/>
        </w:rPr>
        <w:t>Studierenden</w:t>
      </w:r>
      <w:r w:rsidR="004673C8" w:rsidRPr="00B60C3E">
        <w:rPr>
          <w:rFonts w:cs="Arial"/>
          <w:sz w:val="18"/>
          <w:szCs w:val="20"/>
        </w:rPr>
        <w:t xml:space="preserve">-Vortrag; </w:t>
      </w:r>
      <w:r w:rsidRPr="00B60C3E">
        <w:rPr>
          <w:rFonts w:cs="Arial"/>
          <w:sz w:val="18"/>
          <w:szCs w:val="20"/>
        </w:rPr>
        <w:t xml:space="preserve">SLG = </w:t>
      </w:r>
      <w:r w:rsidR="004C57DF">
        <w:rPr>
          <w:rFonts w:cs="Arial"/>
          <w:sz w:val="18"/>
          <w:szCs w:val="20"/>
        </w:rPr>
        <w:t>Studierende</w:t>
      </w:r>
      <w:r w:rsidR="00264F7B">
        <w:rPr>
          <w:rFonts w:cs="Arial"/>
          <w:sz w:val="18"/>
          <w:szCs w:val="20"/>
        </w:rPr>
        <w:t>n</w:t>
      </w:r>
      <w:r w:rsidRPr="00B60C3E">
        <w:rPr>
          <w:rFonts w:cs="Arial"/>
          <w:sz w:val="18"/>
          <w:szCs w:val="20"/>
        </w:rPr>
        <w:t>-Lehr</w:t>
      </w:r>
      <w:r w:rsidR="00024E19">
        <w:rPr>
          <w:rFonts w:cs="Arial"/>
          <w:sz w:val="18"/>
          <w:szCs w:val="20"/>
        </w:rPr>
        <w:t>kraft</w:t>
      </w:r>
      <w:r w:rsidRPr="00B60C3E">
        <w:rPr>
          <w:rFonts w:cs="Arial"/>
          <w:sz w:val="18"/>
          <w:szCs w:val="20"/>
        </w:rPr>
        <w:t>-Gespräch;</w:t>
      </w:r>
      <w:r w:rsidR="000255FC" w:rsidRPr="00B60C3E">
        <w:rPr>
          <w:rFonts w:cs="Arial"/>
          <w:sz w:val="18"/>
          <w:szCs w:val="20"/>
        </w:rPr>
        <w:t xml:space="preserve"> </w:t>
      </w:r>
      <w:r w:rsidRPr="00B60C3E">
        <w:rPr>
          <w:rFonts w:cs="Arial"/>
          <w:sz w:val="18"/>
          <w:szCs w:val="20"/>
        </w:rPr>
        <w:t>GA = Gruppenarbeit;</w:t>
      </w:r>
      <w:r w:rsidRPr="00B60C3E">
        <w:rPr>
          <w:rFonts w:cs="Arial"/>
          <w:szCs w:val="20"/>
        </w:rPr>
        <w:t xml:space="preserve"> </w:t>
      </w:r>
    </w:p>
    <w:p w:rsidR="002A3080" w:rsidRDefault="002A3080" w:rsidP="00DC2C87">
      <w:pPr>
        <w:pStyle w:val="berschrift3"/>
      </w:pPr>
      <w:bookmarkStart w:id="40" w:name="_Toc348424713"/>
      <w:bookmarkStart w:id="41" w:name="_Toc348428146"/>
      <w:bookmarkStart w:id="42" w:name="_Toc362172844"/>
    </w:p>
    <w:p w:rsidR="002A3080" w:rsidRDefault="002A3080" w:rsidP="00DC2C87">
      <w:pPr>
        <w:pStyle w:val="berschrift3"/>
      </w:pPr>
    </w:p>
    <w:p w:rsidR="00532305" w:rsidRDefault="00532305" w:rsidP="00DC2C87">
      <w:pPr>
        <w:pStyle w:val="berschrift3"/>
      </w:pPr>
    </w:p>
    <w:p w:rsidR="002A3080" w:rsidRDefault="002A3080" w:rsidP="00532305">
      <w:pPr>
        <w:rPr>
          <w:rStyle w:val="berschrift2Zchn"/>
          <w:rFonts w:eastAsia="Calibri"/>
          <w:color w:val="auto"/>
        </w:rPr>
      </w:pPr>
    </w:p>
    <w:p w:rsidR="00532305" w:rsidRPr="00B60C3E" w:rsidRDefault="00851473" w:rsidP="00532305">
      <w:pPr>
        <w:rPr>
          <w:lang w:eastAsia="de-DE"/>
        </w:rPr>
      </w:pPr>
      <w:r w:rsidRPr="00292206">
        <w:rPr>
          <w:noProof/>
        </w:rPr>
        <w:lastRenderedPageBreak/>
        <w:drawing>
          <wp:anchor distT="0" distB="0" distL="114300" distR="114300" simplePos="0" relativeHeight="251766784" behindDoc="0" locked="0" layoutInCell="1" allowOverlap="1" wp14:anchorId="2BAB1F02" wp14:editId="5ED169CA">
            <wp:simplePos x="0" y="0"/>
            <wp:positionH relativeFrom="margin">
              <wp:posOffset>4133850</wp:posOffset>
            </wp:positionH>
            <wp:positionV relativeFrom="margin">
              <wp:posOffset>74930</wp:posOffset>
            </wp:positionV>
            <wp:extent cx="514350" cy="514350"/>
            <wp:effectExtent l="0" t="0" r="0" b="0"/>
            <wp:wrapThrough wrapText="bothSides">
              <wp:wrapPolygon edited="0">
                <wp:start x="0" y="21600"/>
                <wp:lineTo x="20800" y="21600"/>
                <wp:lineTo x="20800" y="800"/>
                <wp:lineTo x="0" y="800"/>
                <wp:lineTo x="0" y="21600"/>
              </wp:wrapPolygon>
            </wp:wrapThrough>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514350" cy="514350"/>
                    </a:xfrm>
                    <a:prstGeom prst="rect">
                      <a:avLst/>
                    </a:prstGeom>
                    <a:noFill/>
                  </pic:spPr>
                </pic:pic>
              </a:graphicData>
            </a:graphic>
            <wp14:sizeRelH relativeFrom="margin">
              <wp14:pctWidth>0</wp14:pctWidth>
            </wp14:sizeRelH>
            <wp14:sizeRelV relativeFrom="margin">
              <wp14:pctHeight>0</wp14:pctHeight>
            </wp14:sizeRelV>
          </wp:anchor>
        </w:drawing>
      </w:r>
      <w:bookmarkStart w:id="43" w:name="_Toc197424339"/>
      <w:r w:rsidR="00532305" w:rsidRPr="00B60C3E">
        <w:rPr>
          <w:rStyle w:val="berschrift2Zchn"/>
          <w:rFonts w:eastAsia="Calibri"/>
          <w:color w:val="auto"/>
        </w:rPr>
        <w:t>Arbeitsmaterial</w:t>
      </w:r>
      <w:bookmarkEnd w:id="43"/>
      <w:r w:rsidR="00532305" w:rsidRPr="00B60C3E">
        <w:rPr>
          <w:lang w:eastAsia="de-DE"/>
        </w:rPr>
        <w:t xml:space="preserve"> </w:t>
      </w:r>
    </w:p>
    <w:p w:rsidR="00DC2C87" w:rsidRPr="00B60C3E" w:rsidRDefault="00DC2C87" w:rsidP="00DC2C87">
      <w:pPr>
        <w:pStyle w:val="berschrift3"/>
      </w:pPr>
      <w:bookmarkStart w:id="44" w:name="_Toc197424340"/>
      <w:r w:rsidRPr="00B60C3E">
        <w:t>Materialien für die Unterrichtsdurchführung</w:t>
      </w:r>
      <w:bookmarkEnd w:id="39"/>
      <w:bookmarkEnd w:id="40"/>
      <w:bookmarkEnd w:id="41"/>
      <w:bookmarkEnd w:id="42"/>
      <w:bookmarkEnd w:id="44"/>
    </w:p>
    <w:p w:rsidR="00DC2C87" w:rsidRPr="00024E19" w:rsidRDefault="00DC2C87" w:rsidP="00DC2C87">
      <w:pPr>
        <w:pStyle w:val="ListenabsatzKasten"/>
        <w:tabs>
          <w:tab w:val="clear" w:pos="360"/>
        </w:tabs>
        <w:ind w:left="360" w:hanging="360"/>
        <w:rPr>
          <w:color w:val="000000" w:themeColor="text1"/>
          <w:sz w:val="22"/>
        </w:rPr>
      </w:pPr>
      <w:r w:rsidRPr="00B60C3E">
        <w:rPr>
          <w:color w:val="000000" w:themeColor="text1"/>
        </w:rPr>
        <w:t xml:space="preserve"> </w:t>
      </w:r>
      <w:r w:rsidR="00C72890" w:rsidRPr="00024E19">
        <w:rPr>
          <w:color w:val="000000" w:themeColor="text1"/>
          <w:sz w:val="22"/>
        </w:rPr>
        <w:t xml:space="preserve">PC, </w:t>
      </w:r>
      <w:proofErr w:type="spellStart"/>
      <w:r w:rsidR="00C72890" w:rsidRPr="00024E19">
        <w:rPr>
          <w:color w:val="000000" w:themeColor="text1"/>
          <w:sz w:val="22"/>
        </w:rPr>
        <w:t>Beamer</w:t>
      </w:r>
      <w:proofErr w:type="spellEnd"/>
      <w:r w:rsidR="00C72890" w:rsidRPr="00024E19">
        <w:rPr>
          <w:color w:val="000000" w:themeColor="text1"/>
          <w:sz w:val="22"/>
        </w:rPr>
        <w:t xml:space="preserve">, </w:t>
      </w:r>
      <w:r w:rsidR="00B819F8" w:rsidRPr="00024E19">
        <w:rPr>
          <w:color w:val="000000" w:themeColor="text1"/>
          <w:sz w:val="22"/>
        </w:rPr>
        <w:t>PPT</w:t>
      </w:r>
      <w:r w:rsidR="00A21C92" w:rsidRPr="00024E19">
        <w:rPr>
          <w:color w:val="000000" w:themeColor="text1"/>
          <w:sz w:val="22"/>
        </w:rPr>
        <w:t xml:space="preserve"> 01_01_Obstbau_Biodiv</w:t>
      </w:r>
    </w:p>
    <w:p w:rsidR="00532305" w:rsidRPr="00024E19" w:rsidRDefault="00532305" w:rsidP="00DC2C87">
      <w:pPr>
        <w:pStyle w:val="ListenabsatzKasten"/>
        <w:tabs>
          <w:tab w:val="clear" w:pos="360"/>
        </w:tabs>
        <w:ind w:left="360" w:hanging="360"/>
        <w:rPr>
          <w:color w:val="000000" w:themeColor="text1"/>
          <w:sz w:val="22"/>
        </w:rPr>
      </w:pPr>
      <w:r w:rsidRPr="00024E19">
        <w:rPr>
          <w:color w:val="000000" w:themeColor="text1"/>
          <w:sz w:val="22"/>
        </w:rPr>
        <w:t xml:space="preserve">Arbeitsauftrag </w:t>
      </w:r>
      <w:r w:rsidR="00A11812" w:rsidRPr="00A11812">
        <w:rPr>
          <w:color w:val="000000" w:themeColor="text1"/>
          <w:sz w:val="22"/>
        </w:rPr>
        <w:t>01_03_Arbeitsauftrag_A1-A4</w:t>
      </w:r>
    </w:p>
    <w:p w:rsidR="00DC2C87" w:rsidRDefault="00B819F8" w:rsidP="00DC2C87">
      <w:pPr>
        <w:pStyle w:val="ListenabsatzKasten"/>
        <w:tabs>
          <w:tab w:val="clear" w:pos="360"/>
        </w:tabs>
        <w:ind w:left="360" w:hanging="360"/>
        <w:rPr>
          <w:color w:val="000000" w:themeColor="text1"/>
          <w:sz w:val="22"/>
        </w:rPr>
      </w:pPr>
      <w:r w:rsidRPr="00024E19">
        <w:rPr>
          <w:color w:val="000000" w:themeColor="text1"/>
          <w:sz w:val="22"/>
        </w:rPr>
        <w:t xml:space="preserve">Baumaterialen </w:t>
      </w:r>
      <w:r w:rsidR="00BD79DE" w:rsidRPr="00024E19">
        <w:rPr>
          <w:color w:val="000000" w:themeColor="text1"/>
          <w:sz w:val="22"/>
        </w:rPr>
        <w:t>(s. „Ideen und Anregungen“)</w:t>
      </w:r>
    </w:p>
    <w:p w:rsidR="00851473" w:rsidRDefault="00055845" w:rsidP="00DC2C87">
      <w:pPr>
        <w:pStyle w:val="ListenabsatzKasten"/>
        <w:tabs>
          <w:tab w:val="clear" w:pos="360"/>
        </w:tabs>
        <w:ind w:left="360" w:hanging="360"/>
        <w:rPr>
          <w:color w:val="000000" w:themeColor="text1"/>
          <w:sz w:val="22"/>
        </w:rPr>
      </w:pPr>
      <w:r w:rsidRPr="00B60C3E">
        <w:rPr>
          <w:b/>
          <w:noProof/>
          <w:lang w:eastAsia="de-DE"/>
        </w:rPr>
        <mc:AlternateContent>
          <mc:Choice Requires="wps">
            <w:drawing>
              <wp:anchor distT="45720" distB="45720" distL="114300" distR="114300" simplePos="0" relativeHeight="251753472" behindDoc="0" locked="0" layoutInCell="1" allowOverlap="1" wp14:anchorId="58480DC6" wp14:editId="5F454BCE">
                <wp:simplePos x="0" y="0"/>
                <wp:positionH relativeFrom="column">
                  <wp:posOffset>3583940</wp:posOffset>
                </wp:positionH>
                <wp:positionV relativeFrom="paragraph">
                  <wp:posOffset>40005</wp:posOffset>
                </wp:positionV>
                <wp:extent cx="2360930" cy="866775"/>
                <wp:effectExtent l="0" t="0" r="20320" b="28575"/>
                <wp:wrapSquare wrapText="bothSides"/>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66775"/>
                        </a:xfrm>
                        <a:prstGeom prst="rect">
                          <a:avLst/>
                        </a:prstGeom>
                        <a:solidFill>
                          <a:schemeClr val="accent5">
                            <a:lumMod val="20000"/>
                            <a:lumOff val="80000"/>
                          </a:schemeClr>
                        </a:solidFill>
                        <a:ln w="9525">
                          <a:solidFill>
                            <a:srgbClr val="000000"/>
                          </a:solidFill>
                          <a:miter lim="800000"/>
                          <a:headEnd/>
                          <a:tailEnd/>
                        </a:ln>
                      </wps:spPr>
                      <wps:txbx>
                        <w:txbxContent>
                          <w:p w:rsidR="004601B7" w:rsidRDefault="004601B7" w:rsidP="004601B7">
                            <w:pPr>
                              <w:spacing w:after="120"/>
                            </w:pPr>
                            <w:r>
                              <w:t>Notiz:</w:t>
                            </w:r>
                          </w:p>
                          <w:p w:rsidR="004601B7" w:rsidRDefault="004601B7" w:rsidP="004601B7">
                            <w:r>
                              <w:t>Diese Form der Aufzählungszeichen ermöglicht, die vorbereiteten Materialien „abzuhaken“.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480DC6" id="_x0000_s1029" type="#_x0000_t202" style="position:absolute;left:0;text-align:left;margin-left:282.2pt;margin-top:3.15pt;width:185.9pt;height:68.25pt;z-index:2517534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" fillcolor="#fff2cc [664]">
                <v:textbox>
                  <w:txbxContent>
                    <w:p w:rsidR="004601B7" w:rsidRDefault="004601B7" w:rsidP="004601B7">
                      <w:pPr>
                        <w:spacing w:after="120"/>
                      </w:pPr>
                      <w:r>
                        <w:t>Notiz:</w:t>
                      </w:r>
                    </w:p>
                    <w:p w:rsidR="004601B7" w:rsidRDefault="004601B7" w:rsidP="004601B7">
                      <w:r>
                        <w:t>Diese Form der Aufzählungszeichen ermöglicht, die vorbereiteten Materialien „abzuhaken“.</w:t>
                      </w:r>
                    </w:p>
                  </w:txbxContent>
                </v:textbox>
                <w10:wrap type="square"/>
              </v:shape>
            </w:pict>
          </mc:Fallback>
        </mc:AlternateContent>
      </w:r>
      <w:r w:rsidR="00851473">
        <w:rPr>
          <w:color w:val="000000" w:themeColor="text1"/>
          <w:sz w:val="22"/>
        </w:rPr>
        <w:t>Lehrvideo (</w:t>
      </w:r>
      <w:r w:rsidR="00851473" w:rsidRPr="00055845">
        <w:rPr>
          <w:i/>
          <w:color w:val="000000" w:themeColor="text1"/>
          <w:sz w:val="22"/>
        </w:rPr>
        <w:t>zum Zeitpunkt der Fertigstellung der Unterlagen noch nicht verfügbar, wird auf der Projektwebsite jedoch verlinkt</w:t>
      </w:r>
      <w:r w:rsidR="00851473">
        <w:rPr>
          <w:color w:val="000000" w:themeColor="text1"/>
          <w:sz w:val="22"/>
        </w:rPr>
        <w:t>), ca. 20 min</w:t>
      </w:r>
    </w:p>
    <w:p w:rsidR="00851473" w:rsidRPr="00024E19" w:rsidRDefault="00851473" w:rsidP="00DC2C87">
      <w:pPr>
        <w:pStyle w:val="ListenabsatzKasten"/>
        <w:tabs>
          <w:tab w:val="clear" w:pos="360"/>
        </w:tabs>
        <w:ind w:left="360" w:hanging="360"/>
        <w:rPr>
          <w:color w:val="000000" w:themeColor="text1"/>
          <w:sz w:val="22"/>
        </w:rPr>
      </w:pPr>
      <w:r>
        <w:rPr>
          <w:color w:val="000000" w:themeColor="text1"/>
          <w:sz w:val="22"/>
        </w:rPr>
        <w:t>…</w:t>
      </w:r>
    </w:p>
    <w:p w:rsidR="00BD79DE" w:rsidRPr="00B60C3E" w:rsidRDefault="00BD79DE" w:rsidP="00BD79DE">
      <w:pPr>
        <w:pStyle w:val="ListenabsatzKasten"/>
        <w:numPr>
          <w:ilvl w:val="0"/>
          <w:numId w:val="0"/>
        </w:numPr>
        <w:ind w:left="360"/>
        <w:rPr>
          <w:color w:val="000000" w:themeColor="text1"/>
        </w:rPr>
      </w:pPr>
    </w:p>
    <w:p w:rsidR="009E6B75" w:rsidRPr="00B60C3E" w:rsidRDefault="00055845" w:rsidP="009E6B75">
      <w:pPr>
        <w:pStyle w:val="berschrift3"/>
      </w:pPr>
      <w:bookmarkStart w:id="45" w:name="_Toc348424714"/>
      <w:bookmarkStart w:id="46" w:name="_Toc348428147"/>
      <w:bookmarkStart w:id="47" w:name="_Toc362172845"/>
      <w:bookmarkStart w:id="48" w:name="_Toc197424341"/>
      <w:r>
        <w:rPr>
          <w:noProof/>
        </w:rPr>
        <w:drawing>
          <wp:anchor distT="0" distB="0" distL="114300" distR="114300" simplePos="0" relativeHeight="251767808" behindDoc="0" locked="0" layoutInCell="1" allowOverlap="1" wp14:anchorId="32432858">
            <wp:simplePos x="0" y="0"/>
            <wp:positionH relativeFrom="column">
              <wp:posOffset>4919345</wp:posOffset>
            </wp:positionH>
            <wp:positionV relativeFrom="paragraph">
              <wp:posOffset>343535</wp:posOffset>
            </wp:positionV>
            <wp:extent cx="731520" cy="597535"/>
            <wp:effectExtent l="0" t="0" r="0" b="0"/>
            <wp:wrapThrough wrapText="bothSides">
              <wp:wrapPolygon edited="0">
                <wp:start x="0" y="0"/>
                <wp:lineTo x="0" y="20659"/>
                <wp:lineTo x="20813" y="20659"/>
                <wp:lineTo x="20813" y="0"/>
                <wp:lineTo x="0" y="0"/>
              </wp:wrapPolygon>
            </wp:wrapThrough>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520" cy="597535"/>
                    </a:xfrm>
                    <a:prstGeom prst="rect">
                      <a:avLst/>
                    </a:prstGeom>
                    <a:noFill/>
                  </pic:spPr>
                </pic:pic>
              </a:graphicData>
            </a:graphic>
          </wp:anchor>
        </w:drawing>
      </w:r>
      <w:r w:rsidR="009E6B75" w:rsidRPr="00B60C3E">
        <w:t>Ideen und Anregungen</w:t>
      </w:r>
      <w:bookmarkEnd w:id="48"/>
    </w:p>
    <w:p w:rsidR="009E6B75" w:rsidRPr="00024E19" w:rsidRDefault="008C75A6" w:rsidP="008C75A6">
      <w:pPr>
        <w:pStyle w:val="ListenabsatzKasten"/>
        <w:numPr>
          <w:ilvl w:val="0"/>
          <w:numId w:val="13"/>
        </w:numPr>
        <w:rPr>
          <w:color w:val="000000" w:themeColor="text1"/>
          <w:sz w:val="22"/>
        </w:rPr>
      </w:pPr>
      <w:r w:rsidRPr="00024E19">
        <w:rPr>
          <w:color w:val="000000" w:themeColor="text1"/>
          <w:sz w:val="22"/>
        </w:rPr>
        <w:t xml:space="preserve">Exkursion zu </w:t>
      </w:r>
      <w:proofErr w:type="spellStart"/>
      <w:r w:rsidRPr="00024E19">
        <w:rPr>
          <w:color w:val="000000" w:themeColor="text1"/>
          <w:sz w:val="22"/>
        </w:rPr>
        <w:t>BestPractice</w:t>
      </w:r>
      <w:proofErr w:type="spellEnd"/>
      <w:r w:rsidRPr="00024E19">
        <w:rPr>
          <w:color w:val="000000" w:themeColor="text1"/>
          <w:sz w:val="22"/>
        </w:rPr>
        <w:t xml:space="preserve">-Betrieben / Modellbetrieben bezüglich Biodiversitätsmaßnahmen im Obstbau </w:t>
      </w:r>
      <w:r w:rsidR="00BD79DE" w:rsidRPr="00024E19">
        <w:rPr>
          <w:color w:val="000000" w:themeColor="text1"/>
          <w:sz w:val="22"/>
        </w:rPr>
        <w:t xml:space="preserve">(s. </w:t>
      </w:r>
      <w:r w:rsidR="002A3080" w:rsidRPr="002A3080">
        <w:rPr>
          <w:color w:val="000000" w:themeColor="text1"/>
          <w:sz w:val="22"/>
        </w:rPr>
        <w:t>01_04_Adressliste_Modellbetriebe</w:t>
      </w:r>
      <w:r w:rsidR="00BD79DE" w:rsidRPr="00024E19">
        <w:rPr>
          <w:color w:val="000000" w:themeColor="text1"/>
          <w:sz w:val="22"/>
        </w:rPr>
        <w:t>)</w:t>
      </w:r>
    </w:p>
    <w:p w:rsidR="00BD79DE" w:rsidRPr="00024E19" w:rsidRDefault="00BD79DE" w:rsidP="008C75A6">
      <w:pPr>
        <w:pStyle w:val="ListenabsatzKasten"/>
        <w:numPr>
          <w:ilvl w:val="0"/>
          <w:numId w:val="13"/>
        </w:numPr>
        <w:rPr>
          <w:color w:val="000000" w:themeColor="text1"/>
          <w:sz w:val="22"/>
        </w:rPr>
      </w:pPr>
      <w:r w:rsidRPr="00024E19">
        <w:rPr>
          <w:color w:val="000000" w:themeColor="text1"/>
          <w:sz w:val="22"/>
        </w:rPr>
        <w:t>Besichtigung der „Modellanlage der Zukunft“ der LVWO, Weinsberg</w:t>
      </w:r>
    </w:p>
    <w:p w:rsidR="00BD79DE" w:rsidRPr="00024E19" w:rsidRDefault="00BD79DE" w:rsidP="008C75A6">
      <w:pPr>
        <w:pStyle w:val="ListenabsatzKasten"/>
        <w:numPr>
          <w:ilvl w:val="0"/>
          <w:numId w:val="13"/>
        </w:numPr>
        <w:rPr>
          <w:color w:val="000000" w:themeColor="text1"/>
          <w:sz w:val="22"/>
        </w:rPr>
      </w:pPr>
      <w:r w:rsidRPr="00024E19">
        <w:rPr>
          <w:color w:val="000000" w:themeColor="text1"/>
          <w:sz w:val="22"/>
        </w:rPr>
        <w:t xml:space="preserve">Bau eines Wildbienenhotels, eines Vogelnistkastens, </w:t>
      </w:r>
    </w:p>
    <w:p w:rsidR="00024E19" w:rsidRPr="00024E19" w:rsidRDefault="00BD79DE" w:rsidP="00A11812">
      <w:pPr>
        <w:pStyle w:val="ListenabsatzKasten"/>
        <w:numPr>
          <w:ilvl w:val="0"/>
          <w:numId w:val="13"/>
        </w:numPr>
        <w:rPr>
          <w:color w:val="000000" w:themeColor="text1"/>
          <w:sz w:val="22"/>
        </w:rPr>
      </w:pPr>
      <w:r w:rsidRPr="00024E19">
        <w:rPr>
          <w:color w:val="000000" w:themeColor="text1"/>
          <w:sz w:val="22"/>
        </w:rPr>
        <w:t>Gemeinsames Anlegen eines Blühstreifens (wenn die örtlichen Gegebenheiten dies zulassen).</w:t>
      </w:r>
    </w:p>
    <w:p w:rsidR="00024E19" w:rsidRDefault="00024E19" w:rsidP="00532305">
      <w:pPr>
        <w:pStyle w:val="ListenabsatzKasten"/>
        <w:numPr>
          <w:ilvl w:val="0"/>
          <w:numId w:val="0"/>
        </w:numPr>
        <w:ind w:left="720"/>
      </w:pPr>
    </w:p>
    <w:p w:rsidR="004353D0" w:rsidRPr="00B60C3E" w:rsidRDefault="004353D0" w:rsidP="00532305">
      <w:pPr>
        <w:pStyle w:val="ListenabsatzKasten"/>
        <w:numPr>
          <w:ilvl w:val="0"/>
          <w:numId w:val="0"/>
        </w:numPr>
        <w:ind w:left="720"/>
      </w:pPr>
    </w:p>
    <w:p w:rsidR="00DC2C87" w:rsidRPr="00B60C3E" w:rsidRDefault="00DC2C87" w:rsidP="00DC2C87">
      <w:pPr>
        <w:pStyle w:val="Aufzhlungszeichen"/>
        <w:numPr>
          <w:ilvl w:val="0"/>
          <w:numId w:val="0"/>
        </w:numPr>
        <w:rPr>
          <w:noProof/>
          <w:lang w:eastAsia="de-DE"/>
        </w:rPr>
      </w:pPr>
      <w:bookmarkStart w:id="49" w:name="_Toc348424715"/>
      <w:bookmarkStart w:id="50" w:name="_Toc348428148"/>
      <w:bookmarkStart w:id="51" w:name="_Toc362172846"/>
      <w:bookmarkStart w:id="52" w:name="_Toc197424342"/>
      <w:bookmarkEnd w:id="45"/>
      <w:bookmarkEnd w:id="46"/>
      <w:bookmarkEnd w:id="47"/>
      <w:r w:rsidRPr="00B60C3E">
        <w:rPr>
          <w:rStyle w:val="berschrift2Zchn"/>
          <w:rFonts w:eastAsia="Calibri"/>
          <w:color w:val="auto"/>
        </w:rPr>
        <w:t>Literatur und Links</w:t>
      </w:r>
      <w:bookmarkEnd w:id="49"/>
      <w:bookmarkEnd w:id="50"/>
      <w:bookmarkEnd w:id="51"/>
      <w:bookmarkEnd w:id="52"/>
      <w:r w:rsidRPr="00B60C3E">
        <w:t xml:space="preserve"> </w:t>
      </w:r>
    </w:p>
    <w:p w:rsidR="002F0E97" w:rsidRPr="002F0E97" w:rsidRDefault="002F0E97" w:rsidP="002F0E97">
      <w:pPr>
        <w:pStyle w:val="Aufzhlungszeichen"/>
        <w:numPr>
          <w:ilvl w:val="0"/>
          <w:numId w:val="0"/>
        </w:numPr>
        <w:ind w:left="360"/>
        <w:rPr>
          <w:rFonts w:ascii="Calibri" w:eastAsiaTheme="minorHAnsi" w:hAnsi="Calibri"/>
          <w:szCs w:val="20"/>
        </w:rPr>
      </w:pPr>
      <w:r w:rsidRPr="002F0E97">
        <w:rPr>
          <w:b/>
        </w:rPr>
        <w:t>Allgemeines</w:t>
      </w:r>
      <w:r>
        <w:rPr>
          <w:rFonts w:ascii="Calibri" w:eastAsiaTheme="minorHAnsi" w:hAnsi="Calibri"/>
          <w:szCs w:val="20"/>
        </w:rPr>
        <w:t>:</w:t>
      </w:r>
    </w:p>
    <w:p w:rsidR="007D5F01" w:rsidRPr="002F0E97" w:rsidRDefault="00917152" w:rsidP="00B527FF">
      <w:pPr>
        <w:pStyle w:val="Aufzhlungszeichen"/>
        <w:rPr>
          <w:rStyle w:val="Hyperlink"/>
          <w:rFonts w:ascii="Calibri" w:eastAsiaTheme="minorHAnsi" w:hAnsi="Calibri"/>
          <w:color w:val="auto"/>
          <w:szCs w:val="20"/>
          <w:u w:val="none"/>
        </w:rPr>
      </w:pPr>
      <w:hyperlink r:id="rId18" w:history="1">
        <w:r w:rsidR="007D5F01" w:rsidRPr="002F0E97">
          <w:rPr>
            <w:rStyle w:val="Hyperlink"/>
            <w:szCs w:val="20"/>
          </w:rPr>
          <w:t>Was ist Biodiversität? (business-biodiversity.eu)</w:t>
        </w:r>
      </w:hyperlink>
    </w:p>
    <w:p w:rsidR="00C43F54" w:rsidRPr="002F0E97" w:rsidRDefault="00917152" w:rsidP="00C43F54">
      <w:pPr>
        <w:pStyle w:val="Aufzhlungszeichen"/>
        <w:rPr>
          <w:rFonts w:cs="Arial"/>
          <w:szCs w:val="20"/>
        </w:rPr>
      </w:pPr>
      <w:hyperlink r:id="rId19" w:anchor="true" w:history="1">
        <w:r w:rsidR="007D5F01" w:rsidRPr="002F0E97">
          <w:rPr>
            <w:rStyle w:val="Hyperlink"/>
            <w:rFonts w:cs="Arial"/>
            <w:szCs w:val="20"/>
          </w:rPr>
          <w:t>https://www.deutsche-genbank-obst.de/#true</w:t>
        </w:r>
      </w:hyperlink>
      <w:r w:rsidR="002631B6" w:rsidRPr="002F0E97">
        <w:rPr>
          <w:rFonts w:cs="Arial"/>
          <w:szCs w:val="20"/>
        </w:rPr>
        <w:t xml:space="preserve"> </w:t>
      </w:r>
    </w:p>
    <w:p w:rsidR="005A77A3" w:rsidRDefault="00917152" w:rsidP="00FF4E56">
      <w:pPr>
        <w:pStyle w:val="Aufzhlungszeichen"/>
        <w:rPr>
          <w:rFonts w:cs="Arial"/>
          <w:szCs w:val="20"/>
        </w:rPr>
      </w:pPr>
      <w:hyperlink r:id="rId20" w:history="1">
        <w:r w:rsidR="004C55B3" w:rsidRPr="002F0E97">
          <w:rPr>
            <w:rStyle w:val="Hyperlink"/>
            <w:rFonts w:cs="Arial"/>
            <w:szCs w:val="20"/>
          </w:rPr>
          <w:t>https://biodivobst.uni-hohenheim.de/projektteiloeko.html</w:t>
        </w:r>
      </w:hyperlink>
      <w:r w:rsidR="004C55B3" w:rsidRPr="002F0E97">
        <w:rPr>
          <w:rFonts w:cs="Arial"/>
          <w:szCs w:val="20"/>
        </w:rPr>
        <w:t xml:space="preserve"> </w:t>
      </w:r>
    </w:p>
    <w:p w:rsidR="002F0E97" w:rsidRDefault="002F0E97" w:rsidP="002F0E97">
      <w:pPr>
        <w:pStyle w:val="Aufzhlungszeichen"/>
      </w:pPr>
      <w:proofErr w:type="spellStart"/>
      <w:r>
        <w:t>Fibl</w:t>
      </w:r>
      <w:proofErr w:type="spellEnd"/>
      <w:r>
        <w:t xml:space="preserve">-Merkblatt Wildbienen: </w:t>
      </w:r>
      <w:hyperlink r:id="rId21" w:history="1">
        <w:r w:rsidRPr="001B5F13">
          <w:rPr>
            <w:rStyle w:val="Hyperlink"/>
          </w:rPr>
          <w:t>https://www.fibl.org/de/shop/1083-wildbienen</w:t>
        </w:r>
      </w:hyperlink>
      <w:r>
        <w:t xml:space="preserve"> </w:t>
      </w:r>
    </w:p>
    <w:p w:rsidR="002F0E97" w:rsidRDefault="00917152" w:rsidP="002F0E97">
      <w:pPr>
        <w:pStyle w:val="Aufzhlungszeichen"/>
      </w:pPr>
      <w:hyperlink r:id="rId22" w:history="1">
        <w:r w:rsidR="002F0E97" w:rsidRPr="001B5F13">
          <w:rPr>
            <w:rStyle w:val="Hyperlink"/>
          </w:rPr>
          <w:t>https://www.tagesschau.de/wissen/forschung/artensterben-kipppunkte-101.html</w:t>
        </w:r>
      </w:hyperlink>
      <w:r w:rsidR="002F0E97">
        <w:t xml:space="preserve"> </w:t>
      </w:r>
    </w:p>
    <w:p w:rsidR="002F0E97" w:rsidRDefault="002F0E97" w:rsidP="00897D9E">
      <w:pPr>
        <w:pStyle w:val="Aufzhlungszeichen"/>
        <w:numPr>
          <w:ilvl w:val="0"/>
          <w:numId w:val="0"/>
        </w:numPr>
        <w:ind w:left="360"/>
      </w:pPr>
    </w:p>
    <w:p w:rsidR="002F0E97" w:rsidRPr="00897D9E" w:rsidRDefault="00897D9E" w:rsidP="00897D9E">
      <w:pPr>
        <w:pStyle w:val="Aufzhlungszeichen"/>
        <w:numPr>
          <w:ilvl w:val="0"/>
          <w:numId w:val="0"/>
        </w:numPr>
        <w:ind w:left="360"/>
        <w:rPr>
          <w:b/>
        </w:rPr>
      </w:pPr>
      <w:r w:rsidRPr="00897D9E">
        <w:rPr>
          <w:b/>
        </w:rPr>
        <w:t>Biodiversitäts-Maßnahmen:</w:t>
      </w:r>
    </w:p>
    <w:p w:rsidR="002F0E97" w:rsidRPr="00897D9E" w:rsidRDefault="00917152" w:rsidP="00897D9E">
      <w:pPr>
        <w:pStyle w:val="Aufzhlungszeichen"/>
        <w:rPr>
          <w:rStyle w:val="Hyperlink"/>
          <w:szCs w:val="20"/>
        </w:rPr>
      </w:pPr>
      <w:hyperlink r:id="rId23" w:history="1">
        <w:r w:rsidR="002F0E97" w:rsidRPr="00897D9E">
          <w:rPr>
            <w:rStyle w:val="Hyperlink"/>
            <w:szCs w:val="20"/>
          </w:rPr>
          <w:t>https://biodiv-oekoobstbau.de/massnahmenkatalog/</w:t>
        </w:r>
      </w:hyperlink>
      <w:r w:rsidR="002F0E97" w:rsidRPr="00897D9E">
        <w:rPr>
          <w:rStyle w:val="Hyperlink"/>
          <w:szCs w:val="20"/>
        </w:rPr>
        <w:t xml:space="preserve"> </w:t>
      </w:r>
    </w:p>
    <w:p w:rsidR="002F0E97" w:rsidRPr="00897D9E" w:rsidRDefault="00917152" w:rsidP="00897D9E">
      <w:pPr>
        <w:pStyle w:val="Aufzhlungszeichen"/>
        <w:rPr>
          <w:rStyle w:val="Hyperlink"/>
          <w:szCs w:val="20"/>
        </w:rPr>
      </w:pPr>
      <w:hyperlink r:id="rId24" w:history="1">
        <w:r w:rsidR="002F0E97" w:rsidRPr="00897D9E">
          <w:rPr>
            <w:rStyle w:val="Hyperlink"/>
            <w:szCs w:val="20"/>
          </w:rPr>
          <w:t>https://biodiv-oekoobstbau.de/zusaetzliche-informationen/</w:t>
        </w:r>
      </w:hyperlink>
      <w:r w:rsidR="002F0E97" w:rsidRPr="00897D9E">
        <w:rPr>
          <w:rStyle w:val="Hyperlink"/>
          <w:szCs w:val="20"/>
        </w:rPr>
        <w:t xml:space="preserve"> </w:t>
      </w:r>
    </w:p>
    <w:p w:rsidR="002F0E97" w:rsidRPr="00897D9E" w:rsidRDefault="00917152" w:rsidP="00897D9E">
      <w:pPr>
        <w:pStyle w:val="Aufzhlungszeichen"/>
        <w:rPr>
          <w:rStyle w:val="Hyperlink"/>
          <w:szCs w:val="20"/>
        </w:rPr>
      </w:pPr>
      <w:hyperlink r:id="rId25" w:history="1">
        <w:r w:rsidR="002F0E97" w:rsidRPr="00897D9E">
          <w:rPr>
            <w:rStyle w:val="Hyperlink"/>
            <w:szCs w:val="20"/>
          </w:rPr>
          <w:t>https://biodiv-oekoobstbau.de/wp-content/uploads/2023/01/Handout_Biodiversitaetsmassnahmen_DIGI.pdf</w:t>
        </w:r>
      </w:hyperlink>
      <w:r w:rsidR="002F0E97" w:rsidRPr="00897D9E">
        <w:rPr>
          <w:rStyle w:val="Hyperlink"/>
          <w:szCs w:val="20"/>
        </w:rPr>
        <w:t xml:space="preserve"> </w:t>
      </w:r>
    </w:p>
    <w:p w:rsidR="002F0E97" w:rsidRDefault="002F0E97" w:rsidP="00897D9E">
      <w:pPr>
        <w:pStyle w:val="Aufzhlungszeichen"/>
      </w:pPr>
      <w:r w:rsidRPr="00897D9E">
        <w:rPr>
          <w:rStyle w:val="Hyperlink"/>
          <w:szCs w:val="20"/>
        </w:rPr>
        <w:lastRenderedPageBreak/>
        <w:t xml:space="preserve">Gewässerrandstreifen: </w:t>
      </w:r>
      <w:hyperlink r:id="rId26" w:history="1">
        <w:r w:rsidRPr="00897D9E">
          <w:rPr>
            <w:rStyle w:val="Hyperlink"/>
            <w:szCs w:val="20"/>
          </w:rPr>
          <w:t>https://lw.landwirtschaft-bw.de/site/pbs-bw-mlr-root/get/documents_E1637300481/MLR.LEL/PB5Documents/ltz_ka/Service/Schriftenreihen/Merkblatt%20f%C3%BCr%20die%20Umweltgerechte%20Landbewirtschaftung/Merkblatt-Gew%C3%A4sserrandstreifen_DL/Merkblatt%2036_Gew%C3%A4sserrandstreifen%20in%20Baden-W%C3%BCrttemberg_2024.pdf</w:t>
        </w:r>
      </w:hyperlink>
      <w:r>
        <w:t xml:space="preserve"> </w:t>
      </w:r>
    </w:p>
    <w:p w:rsidR="002F0E97" w:rsidRPr="00897D9E" w:rsidRDefault="002F0E97" w:rsidP="00897D9E">
      <w:pPr>
        <w:pStyle w:val="Aufzhlungszeichen"/>
        <w:rPr>
          <w:rStyle w:val="Hyperlink"/>
          <w:szCs w:val="20"/>
        </w:rPr>
      </w:pPr>
      <w:r w:rsidRPr="00897D9E">
        <w:rPr>
          <w:rStyle w:val="Hyperlink"/>
          <w:szCs w:val="20"/>
        </w:rPr>
        <w:t xml:space="preserve">Leitfaden </w:t>
      </w:r>
      <w:proofErr w:type="spellStart"/>
      <w:r w:rsidRPr="00897D9E">
        <w:rPr>
          <w:rStyle w:val="Hyperlink"/>
          <w:szCs w:val="20"/>
        </w:rPr>
        <w:t>Beikrautregulierung</w:t>
      </w:r>
      <w:proofErr w:type="spellEnd"/>
      <w:r w:rsidRPr="00897D9E">
        <w:rPr>
          <w:rStyle w:val="Hyperlink"/>
          <w:szCs w:val="20"/>
        </w:rPr>
        <w:t xml:space="preserve"> im Apfelanbau: </w:t>
      </w:r>
      <w:hyperlink r:id="rId27" w:history="1">
        <w:r w:rsidRPr="00897D9E">
          <w:rPr>
            <w:rStyle w:val="Hyperlink"/>
            <w:szCs w:val="20"/>
          </w:rPr>
          <w:t>https://www.agroscope.admin.ch/agroscope/fr/home/publications/recherche-publications/nouvelles-publications/_jcr_content/par/externalcontent.bitexternalcontent.exturl.html/aHR0cHM6Ly9pcmEuYWdyb3Njb3BlLmNoL2VuLVVTL1BhZ2UvUH/VibGlrYXRpb24vSW5kZXgvNDU1MTM=.html</w:t>
        </w:r>
      </w:hyperlink>
    </w:p>
    <w:p w:rsidR="002F0E97" w:rsidRPr="00897D9E" w:rsidRDefault="002F0E97" w:rsidP="00897D9E">
      <w:pPr>
        <w:pStyle w:val="Aufzhlungszeichen"/>
        <w:rPr>
          <w:rStyle w:val="Hyperlink"/>
          <w:szCs w:val="20"/>
        </w:rPr>
      </w:pPr>
      <w:proofErr w:type="spellStart"/>
      <w:r w:rsidRPr="00897D9E">
        <w:rPr>
          <w:rStyle w:val="Hyperlink"/>
          <w:szCs w:val="20"/>
        </w:rPr>
        <w:t>Biodiv</w:t>
      </w:r>
      <w:proofErr w:type="spellEnd"/>
      <w:r w:rsidRPr="00897D9E">
        <w:rPr>
          <w:rStyle w:val="Hyperlink"/>
          <w:szCs w:val="20"/>
        </w:rPr>
        <w:t xml:space="preserve">-Broschüren unter „Ratgeber“: </w:t>
      </w:r>
      <w:hyperlink r:id="rId28" w:history="1">
        <w:r w:rsidRPr="00897D9E">
          <w:rPr>
            <w:rStyle w:val="Hyperlink"/>
            <w:szCs w:val="20"/>
          </w:rPr>
          <w:t>https://www.rheinische-kulturlandschaft.de/themen-projekte/infomaterial/</w:t>
        </w:r>
      </w:hyperlink>
      <w:r w:rsidRPr="00897D9E">
        <w:rPr>
          <w:rStyle w:val="Hyperlink"/>
          <w:szCs w:val="20"/>
        </w:rPr>
        <w:t xml:space="preserve"> </w:t>
      </w:r>
    </w:p>
    <w:p w:rsidR="002F0E97" w:rsidRPr="002F0E97" w:rsidRDefault="002F0E97" w:rsidP="002F0E97">
      <w:pPr>
        <w:pStyle w:val="Aufzhlungszeichen"/>
        <w:numPr>
          <w:ilvl w:val="0"/>
          <w:numId w:val="0"/>
        </w:numPr>
        <w:ind w:left="360" w:hanging="360"/>
      </w:pPr>
    </w:p>
    <w:p w:rsidR="002F0E97" w:rsidRDefault="002F0E97" w:rsidP="002F0E97">
      <w:pPr>
        <w:pStyle w:val="Aufzhlungszeichen"/>
        <w:numPr>
          <w:ilvl w:val="0"/>
          <w:numId w:val="0"/>
        </w:numPr>
        <w:ind w:left="360"/>
      </w:pPr>
      <w:r w:rsidRPr="002F0E97">
        <w:rPr>
          <w:b/>
        </w:rPr>
        <w:t>Anleitungen</w:t>
      </w:r>
      <w:r>
        <w:t>:</w:t>
      </w:r>
    </w:p>
    <w:p w:rsidR="002F0E97" w:rsidRDefault="002F0E97" w:rsidP="002F0E97">
      <w:pPr>
        <w:pStyle w:val="Aufzhlungszeichen"/>
      </w:pPr>
      <w:r>
        <w:t xml:space="preserve">Aussaat Blühstreifen: </w:t>
      </w:r>
      <w:hyperlink r:id="rId29" w:history="1">
        <w:r w:rsidR="00897D9E" w:rsidRPr="001B5F13">
          <w:rPr>
            <w:rStyle w:val="Hyperlink"/>
          </w:rPr>
          <w:t>https://www.bio-austria.at/app/uploads/2021/11/anleitungaussaatpflegebluehstreifen.pdf</w:t>
        </w:r>
      </w:hyperlink>
      <w:r>
        <w:t xml:space="preserve"> </w:t>
      </w:r>
    </w:p>
    <w:p w:rsidR="002F0E97" w:rsidRDefault="002F0E97" w:rsidP="002F0E97">
      <w:pPr>
        <w:pStyle w:val="Aufzhlungszeichen"/>
      </w:pPr>
      <w:r>
        <w:t xml:space="preserve">Fledermäuse: </w:t>
      </w:r>
      <w:hyperlink r:id="rId30" w:history="1">
        <w:r w:rsidRPr="001B5F13">
          <w:rPr>
            <w:rStyle w:val="Hyperlink"/>
          </w:rPr>
          <w:t>https://www.nabu.de/tiere-und-pflanzen/saeugetiere/fledermaeuse/aktiv-fuer-fledermaeuse/fledermauskasten.html</w:t>
        </w:r>
      </w:hyperlink>
      <w:r>
        <w:t xml:space="preserve"> </w:t>
      </w:r>
    </w:p>
    <w:p w:rsidR="002F0E97" w:rsidRDefault="002F0E97" w:rsidP="002F0E97">
      <w:pPr>
        <w:pStyle w:val="Aufzhlungszeichen"/>
      </w:pPr>
      <w:r>
        <w:t xml:space="preserve">Hecken: </w:t>
      </w:r>
      <w:hyperlink r:id="rId31" w:history="1">
        <w:r w:rsidRPr="001B5F13">
          <w:rPr>
            <w:rStyle w:val="Hyperlink"/>
          </w:rPr>
          <w:t>https://bluehende-landschaft.de/handlungsempfehlung/anlage-von-hecken-und-gehoelzen/</w:t>
        </w:r>
      </w:hyperlink>
      <w:r>
        <w:t xml:space="preserve"> </w:t>
      </w:r>
    </w:p>
    <w:p w:rsidR="002F0E97" w:rsidRDefault="002F0E97" w:rsidP="002F0E97">
      <w:pPr>
        <w:pStyle w:val="Aufzhlungszeichen"/>
      </w:pPr>
      <w:r>
        <w:t xml:space="preserve">Vögel – diverse Bauanleitungen (auf der Seite nach unten scrollen zu den verschiedenen Nistkästen!): </w:t>
      </w:r>
      <w:hyperlink r:id="rId32" w:history="1">
        <w:r w:rsidRPr="001B5F13">
          <w:rPr>
            <w:rStyle w:val="Hyperlink"/>
          </w:rPr>
          <w:t>https://www.nabu.de/tiere-und-pflanzen/voegel/helfen/nistkaesten/</w:t>
        </w:r>
      </w:hyperlink>
      <w:r>
        <w:t xml:space="preserve"> </w:t>
      </w:r>
    </w:p>
    <w:p w:rsidR="002F0E97" w:rsidRPr="002F0E97" w:rsidRDefault="002F0E97" w:rsidP="002F0E97">
      <w:pPr>
        <w:pStyle w:val="Aufzhlungszeichen"/>
      </w:pPr>
      <w:r>
        <w:t xml:space="preserve">Wildbienen: </w:t>
      </w:r>
      <w:hyperlink r:id="rId33" w:history="1">
        <w:r w:rsidRPr="001B5F13">
          <w:rPr>
            <w:rStyle w:val="Hyperlink"/>
          </w:rPr>
          <w:t>https://www.wildbiene.com/standard/content.php?am=3&amp;as=0&amp;am_a=3</w:t>
        </w:r>
      </w:hyperlink>
      <w:r>
        <w:t xml:space="preserve"> </w:t>
      </w:r>
    </w:p>
    <w:p w:rsidR="00532305" w:rsidRDefault="00917152" w:rsidP="002A3080">
      <w:pPr>
        <w:pStyle w:val="Aufzhlungszeichen"/>
        <w:rPr>
          <w:rFonts w:cs="Arial"/>
          <w:szCs w:val="20"/>
        </w:rPr>
      </w:pPr>
      <w:hyperlink r:id="rId34" w:history="1">
        <w:r w:rsidR="002F0E97" w:rsidRPr="002F0E97">
          <w:rPr>
            <w:rStyle w:val="Hyperlink"/>
            <w:rFonts w:cs="Arial"/>
            <w:szCs w:val="20"/>
          </w:rPr>
          <w:t>https://www.rieger-hofmann.de/alles-ueber-rieger-hofmann/downloads.html</w:t>
        </w:r>
      </w:hyperlink>
      <w:r w:rsidR="00C72890" w:rsidRPr="002F0E97">
        <w:rPr>
          <w:rFonts w:cs="Arial"/>
          <w:szCs w:val="20"/>
        </w:rPr>
        <w:t xml:space="preserve"> (Downloads, Anleitungen zu Aussaaten/Pflege von Blühmischungen)</w:t>
      </w:r>
    </w:p>
    <w:p w:rsidR="002F0E97" w:rsidRPr="002F0E97" w:rsidRDefault="002F0E97" w:rsidP="002F0E97">
      <w:pPr>
        <w:pStyle w:val="Aufzhlungszeichen"/>
        <w:numPr>
          <w:ilvl w:val="0"/>
          <w:numId w:val="0"/>
        </w:numPr>
        <w:ind w:left="360"/>
        <w:rPr>
          <w:rFonts w:cs="Arial"/>
          <w:szCs w:val="20"/>
        </w:rPr>
      </w:pPr>
    </w:p>
    <w:p w:rsidR="002F0E97" w:rsidRPr="002F0E97" w:rsidRDefault="002A3080" w:rsidP="002F0E97">
      <w:pPr>
        <w:pStyle w:val="Aufzhlungszeichen"/>
        <w:numPr>
          <w:ilvl w:val="0"/>
          <w:numId w:val="0"/>
        </w:numPr>
        <w:ind w:left="360"/>
        <w:rPr>
          <w:rFonts w:cs="Arial"/>
          <w:b/>
          <w:szCs w:val="20"/>
        </w:rPr>
      </w:pPr>
      <w:r w:rsidRPr="002F0E97">
        <w:rPr>
          <w:rFonts w:cs="Arial"/>
          <w:b/>
          <w:szCs w:val="20"/>
        </w:rPr>
        <w:t>Kurzvideo</w:t>
      </w:r>
      <w:r w:rsidR="002F0E97" w:rsidRPr="002F0E97">
        <w:rPr>
          <w:rFonts w:cs="Arial"/>
          <w:b/>
          <w:szCs w:val="20"/>
        </w:rPr>
        <w:t>s und Apps:</w:t>
      </w:r>
    </w:p>
    <w:p w:rsidR="00B60C3E" w:rsidRPr="002F0E97" w:rsidRDefault="002A3080" w:rsidP="00180684">
      <w:pPr>
        <w:pStyle w:val="Aufzhlungszeichen"/>
        <w:numPr>
          <w:ilvl w:val="0"/>
          <w:numId w:val="12"/>
        </w:numPr>
        <w:rPr>
          <w:rFonts w:cs="Arial"/>
          <w:szCs w:val="20"/>
        </w:rPr>
      </w:pPr>
      <w:r w:rsidRPr="002F0E97">
        <w:rPr>
          <w:rFonts w:cs="Arial"/>
          <w:szCs w:val="20"/>
        </w:rPr>
        <w:t xml:space="preserve"> </w:t>
      </w:r>
      <w:proofErr w:type="spellStart"/>
      <w:r w:rsidR="00B60C3E" w:rsidRPr="002F0E97">
        <w:rPr>
          <w:rFonts w:cs="Arial"/>
          <w:szCs w:val="20"/>
        </w:rPr>
        <w:t>WissensWerte</w:t>
      </w:r>
      <w:proofErr w:type="spellEnd"/>
      <w:r w:rsidR="00B60C3E" w:rsidRPr="002F0E97">
        <w:rPr>
          <w:rFonts w:cs="Arial"/>
          <w:szCs w:val="20"/>
        </w:rPr>
        <w:t xml:space="preserve"> - Biologische Vielfalt: </w:t>
      </w:r>
      <w:hyperlink r:id="rId35" w:history="1">
        <w:r w:rsidR="00B60C3E" w:rsidRPr="002F0E97">
          <w:rPr>
            <w:rStyle w:val="Hyperlink"/>
            <w:rFonts w:cs="Arial"/>
            <w:szCs w:val="20"/>
          </w:rPr>
          <w:t>https://www.youtube.com/watch?v=8Jjffw_uZeo</w:t>
        </w:r>
      </w:hyperlink>
      <w:r w:rsidR="00B60C3E" w:rsidRPr="002F0E97">
        <w:rPr>
          <w:rFonts w:cs="Arial"/>
          <w:szCs w:val="20"/>
        </w:rPr>
        <w:t xml:space="preserve"> </w:t>
      </w:r>
      <w:r w:rsidR="00532305" w:rsidRPr="002F0E97">
        <w:rPr>
          <w:rFonts w:cs="Arial"/>
          <w:szCs w:val="20"/>
        </w:rPr>
        <w:t>(5:16 min)</w:t>
      </w:r>
    </w:p>
    <w:p w:rsidR="00180684" w:rsidRPr="002F0E97" w:rsidRDefault="00180684" w:rsidP="00180684">
      <w:pPr>
        <w:pStyle w:val="Aufzhlungszeichen"/>
        <w:numPr>
          <w:ilvl w:val="0"/>
          <w:numId w:val="12"/>
        </w:numPr>
        <w:rPr>
          <w:rFonts w:cs="Arial"/>
          <w:szCs w:val="20"/>
        </w:rPr>
      </w:pPr>
      <w:r w:rsidRPr="002F0E97">
        <w:rPr>
          <w:rFonts w:cs="Arial"/>
          <w:szCs w:val="20"/>
        </w:rPr>
        <w:t xml:space="preserve">Wildbienennisthilfen: </w:t>
      </w:r>
      <w:hyperlink r:id="rId36" w:history="1">
        <w:r w:rsidRPr="002F0E97">
          <w:rPr>
            <w:rStyle w:val="Hyperlink"/>
            <w:rFonts w:cs="Arial"/>
            <w:szCs w:val="20"/>
          </w:rPr>
          <w:t>https://youtu.be/SDnWfWQ9368</w:t>
        </w:r>
      </w:hyperlink>
      <w:r w:rsidRPr="002F0E97">
        <w:rPr>
          <w:rFonts w:cs="Arial"/>
          <w:szCs w:val="20"/>
        </w:rPr>
        <w:t xml:space="preserve"> </w:t>
      </w:r>
      <w:r w:rsidR="00532305" w:rsidRPr="002F0E97">
        <w:rPr>
          <w:rFonts w:cs="Arial"/>
          <w:szCs w:val="20"/>
        </w:rPr>
        <w:t>(2:12 min)</w:t>
      </w:r>
    </w:p>
    <w:p w:rsidR="002F0E97" w:rsidRPr="002F0E97" w:rsidRDefault="00BD79DE" w:rsidP="002F0E97">
      <w:pPr>
        <w:pStyle w:val="Aufzhlungszeichen"/>
        <w:numPr>
          <w:ilvl w:val="0"/>
          <w:numId w:val="12"/>
        </w:numPr>
        <w:rPr>
          <w:rFonts w:cs="Arial"/>
          <w:szCs w:val="20"/>
        </w:rPr>
      </w:pPr>
      <w:r w:rsidRPr="002F0E97">
        <w:rPr>
          <w:rFonts w:cs="Arial"/>
          <w:szCs w:val="20"/>
        </w:rPr>
        <w:t xml:space="preserve">Anlage und Pflege von Blühmischungen: </w:t>
      </w:r>
      <w:hyperlink r:id="rId37" w:history="1">
        <w:r w:rsidRPr="002F0E97">
          <w:rPr>
            <w:rStyle w:val="Hyperlink"/>
            <w:rFonts w:cs="Arial"/>
            <w:szCs w:val="20"/>
          </w:rPr>
          <w:t>https://www.youtube.com/watch?v=ZI5DiVbRj9w</w:t>
        </w:r>
      </w:hyperlink>
      <w:r w:rsidRPr="002F0E97">
        <w:rPr>
          <w:rFonts w:cs="Arial"/>
          <w:szCs w:val="20"/>
        </w:rPr>
        <w:t xml:space="preserve"> </w:t>
      </w:r>
      <w:r w:rsidR="00532305" w:rsidRPr="002F0E97">
        <w:rPr>
          <w:rFonts w:cs="Arial"/>
          <w:szCs w:val="20"/>
        </w:rPr>
        <w:t>(5:33 min)</w:t>
      </w:r>
    </w:p>
    <w:p w:rsidR="003766F2" w:rsidRPr="002F0E97" w:rsidRDefault="002F0E97" w:rsidP="002F0E97">
      <w:pPr>
        <w:pStyle w:val="Aufzhlungszeichen"/>
        <w:numPr>
          <w:ilvl w:val="0"/>
          <w:numId w:val="12"/>
        </w:numPr>
        <w:rPr>
          <w:rFonts w:cs="Arial"/>
          <w:szCs w:val="20"/>
        </w:rPr>
      </w:pPr>
      <w:r>
        <w:rPr>
          <w:rFonts w:cs="Arial"/>
          <w:szCs w:val="20"/>
        </w:rPr>
        <w:t>M</w:t>
      </w:r>
      <w:r w:rsidR="003766F2" w:rsidRPr="002F0E97">
        <w:rPr>
          <w:rFonts w:cs="Arial"/>
          <w:szCs w:val="20"/>
        </w:rPr>
        <w:t xml:space="preserve">it Hinweisen am Ende dieser </w:t>
      </w:r>
      <w:r w:rsidR="00532305" w:rsidRPr="002F0E97">
        <w:rPr>
          <w:rFonts w:cs="Arial"/>
          <w:szCs w:val="20"/>
        </w:rPr>
        <w:t>Websit</w:t>
      </w:r>
      <w:r w:rsidR="003766F2" w:rsidRPr="002F0E97">
        <w:rPr>
          <w:rFonts w:cs="Arial"/>
          <w:szCs w:val="20"/>
        </w:rPr>
        <w:t xml:space="preserve">e auch auf Pflanzen- und Vögel-Apps: </w:t>
      </w:r>
      <w:hyperlink r:id="rId38" w:anchor="Fazit-Unser-Testergebnis" w:history="1">
        <w:r w:rsidR="003766F2" w:rsidRPr="002F0E97">
          <w:rPr>
            <w:rStyle w:val="Hyperlink"/>
            <w:rFonts w:cs="Arial"/>
            <w:szCs w:val="20"/>
          </w:rPr>
          <w:t>https://blog.deinhandy.de/insekten-bestimmen-die-3-besten-kostenlosen-apps-im-test#Fazit-Unser-Testergebnis</w:t>
        </w:r>
      </w:hyperlink>
      <w:r w:rsidR="003766F2" w:rsidRPr="002F0E97">
        <w:rPr>
          <w:rFonts w:cs="Arial"/>
          <w:szCs w:val="20"/>
        </w:rPr>
        <w:t xml:space="preserve"> </w:t>
      </w:r>
    </w:p>
    <w:p w:rsidR="002F0E97" w:rsidRDefault="002F0E97" w:rsidP="002F0E97">
      <w:pPr>
        <w:pStyle w:val="Listenabsatz"/>
        <w:ind w:left="360"/>
        <w:rPr>
          <w:b/>
        </w:rPr>
      </w:pPr>
    </w:p>
    <w:p w:rsidR="002F0E97" w:rsidRPr="002F0E97" w:rsidRDefault="002F0E97" w:rsidP="002F0E97">
      <w:pPr>
        <w:pStyle w:val="Listenabsatz"/>
        <w:ind w:left="360"/>
        <w:rPr>
          <w:b/>
        </w:rPr>
      </w:pPr>
      <w:r w:rsidRPr="002F0E97">
        <w:rPr>
          <w:b/>
        </w:rPr>
        <w:t xml:space="preserve">Beratung: </w:t>
      </w:r>
    </w:p>
    <w:p w:rsidR="002F0E97" w:rsidRDefault="00917152" w:rsidP="002F0E97">
      <w:pPr>
        <w:pStyle w:val="Listenabsatz"/>
        <w:numPr>
          <w:ilvl w:val="0"/>
          <w:numId w:val="12"/>
        </w:numPr>
      </w:pPr>
      <w:hyperlink r:id="rId39" w:history="1">
        <w:r w:rsidR="002F0E97" w:rsidRPr="001B5F13">
          <w:rPr>
            <w:rStyle w:val="Hyperlink"/>
          </w:rPr>
          <w:t>https://bzl.landwirtschaft-bw.de/MLR.Beratung,Lde/Startseite/Beratungsmodule/Biodiversitaet_+Klimaschutz+und+Nachhaltigkeit</w:t>
        </w:r>
      </w:hyperlink>
      <w:r w:rsidR="002F0E97">
        <w:t xml:space="preserve"> </w:t>
      </w:r>
    </w:p>
    <w:p w:rsidR="00AA3DBB" w:rsidRDefault="00024E19" w:rsidP="00180B50">
      <w:pPr>
        <w:spacing w:before="0" w:after="160" w:line="259" w:lineRule="auto"/>
        <w:rPr>
          <w:noProof/>
        </w:rPr>
      </w:pPr>
      <w:r>
        <w:rPr>
          <w:rFonts w:cs="Arial"/>
          <w:szCs w:val="20"/>
        </w:rPr>
        <w:br w:type="page"/>
      </w:r>
      <w:r w:rsidR="00532305" w:rsidRPr="00024E19">
        <w:rPr>
          <w:rFonts w:cs="Arial"/>
          <w:b/>
          <w:sz w:val="22"/>
        </w:rPr>
        <w:lastRenderedPageBreak/>
        <w:t xml:space="preserve">…sowie weitere </w:t>
      </w:r>
      <w:r w:rsidR="000C485A" w:rsidRPr="00024E19">
        <w:rPr>
          <w:rFonts w:cs="Arial"/>
          <w:b/>
          <w:sz w:val="22"/>
        </w:rPr>
        <w:t>hilfreiche bzw. ergänzende Unterlagen, die dieser Lehreinheit beiliegen:</w:t>
      </w:r>
    </w:p>
    <w:p w:rsidR="00682970" w:rsidRDefault="00682970" w:rsidP="00682970">
      <w:pPr>
        <w:pStyle w:val="Aufzhlungszeichen"/>
        <w:numPr>
          <w:ilvl w:val="0"/>
          <w:numId w:val="0"/>
        </w:numPr>
        <w:ind w:left="360"/>
        <w:rPr>
          <w:rStyle w:val="Hyperlink"/>
          <w:rFonts w:cs="Arial"/>
        </w:rPr>
      </w:pPr>
    </w:p>
    <w:p w:rsidR="002F0E97" w:rsidRDefault="002F0E97" w:rsidP="00682970">
      <w:pPr>
        <w:pStyle w:val="Aufzhlungszeichen"/>
        <w:numPr>
          <w:ilvl w:val="0"/>
          <w:numId w:val="0"/>
        </w:numPr>
        <w:ind w:left="360"/>
      </w:pPr>
      <w:r>
        <w:t>01.04_Liste_Hecken_Ankerpflanzen.pdf</w:t>
      </w:r>
      <w:r>
        <w:br/>
        <w:t>01.04_Liste_Wirtspflanzen_Schädlinge.pdf</w:t>
      </w:r>
    </w:p>
    <w:p w:rsidR="002F0E97" w:rsidRDefault="002F0E97" w:rsidP="00682970">
      <w:pPr>
        <w:pStyle w:val="Aufzhlungszeichen"/>
        <w:numPr>
          <w:ilvl w:val="0"/>
          <w:numId w:val="0"/>
        </w:numPr>
        <w:ind w:left="360"/>
      </w:pPr>
      <w:r w:rsidRPr="002F0E97">
        <w:t>01_05_Maßnahmen_Broschüre_PP</w:t>
      </w:r>
      <w:r>
        <w:br/>
      </w:r>
      <w:r w:rsidRPr="002F0E97">
        <w:t>01_05_Maßnahmen_ProPlanet</w:t>
      </w:r>
      <w:r>
        <w:br/>
      </w:r>
      <w:r w:rsidRPr="002F0E97">
        <w:t>01_05_Vogelförderung_Heuchlingen</w:t>
      </w:r>
    </w:p>
    <w:p w:rsidR="002F0E97" w:rsidRPr="002F0E97" w:rsidRDefault="002F0E97" w:rsidP="00682970">
      <w:pPr>
        <w:pStyle w:val="Aufzhlungszeichen"/>
        <w:numPr>
          <w:ilvl w:val="0"/>
          <w:numId w:val="0"/>
        </w:numPr>
        <w:ind w:left="360"/>
        <w:rPr>
          <w:rStyle w:val="Hyperlink"/>
          <w:color w:val="auto"/>
          <w:u w:val="none"/>
        </w:rPr>
      </w:pPr>
    </w:p>
    <w:p w:rsidR="00DC2C87" w:rsidRPr="00B60C3E" w:rsidRDefault="00DC2C87" w:rsidP="00DC2C87">
      <w:pPr>
        <w:pStyle w:val="berschrift2"/>
        <w:rPr>
          <w:color w:val="auto"/>
        </w:rPr>
      </w:pPr>
      <w:bookmarkStart w:id="53" w:name="_Toc348424720"/>
      <w:bookmarkStart w:id="54" w:name="_Toc348428159"/>
      <w:bookmarkStart w:id="55" w:name="_Toc362172857"/>
      <w:bookmarkStart w:id="56" w:name="_Toc197424343"/>
      <w:r w:rsidRPr="00B60C3E">
        <w:rPr>
          <w:color w:val="auto"/>
        </w:rPr>
        <w:t>Impressum</w:t>
      </w:r>
      <w:bookmarkEnd w:id="53"/>
      <w:bookmarkEnd w:id="54"/>
      <w:bookmarkEnd w:id="55"/>
      <w:bookmarkEnd w:id="56"/>
      <w:r w:rsidRPr="00B60C3E">
        <w:rPr>
          <w:color w:val="auto"/>
        </w:rPr>
        <w:t xml:space="preserve"> </w:t>
      </w:r>
    </w:p>
    <w:p w:rsidR="00DC2C87" w:rsidRPr="00024E19" w:rsidRDefault="00DC2C87" w:rsidP="00C43F54">
      <w:pPr>
        <w:tabs>
          <w:tab w:val="left" w:pos="2127"/>
        </w:tabs>
        <w:ind w:left="2127" w:hanging="2127"/>
        <w:rPr>
          <w:sz w:val="22"/>
        </w:rPr>
      </w:pPr>
      <w:r w:rsidRPr="00024E19">
        <w:rPr>
          <w:rStyle w:val="Fett"/>
          <w:sz w:val="22"/>
        </w:rPr>
        <w:t>Herausgeber</w:t>
      </w:r>
      <w:r w:rsidRPr="00024E19">
        <w:rPr>
          <w:sz w:val="22"/>
        </w:rPr>
        <w:t xml:space="preserve"> </w:t>
      </w:r>
      <w:r w:rsidRPr="00024E19">
        <w:rPr>
          <w:sz w:val="22"/>
        </w:rPr>
        <w:tab/>
      </w:r>
      <w:r w:rsidR="003531E3" w:rsidRPr="00024E19">
        <w:rPr>
          <w:sz w:val="22"/>
        </w:rPr>
        <w:t>Bodensee-Stiftung, Fritz-Reichle-Ring 4, 78315 Radolfzell</w:t>
      </w:r>
    </w:p>
    <w:p w:rsidR="00A34B55" w:rsidRPr="00024E19" w:rsidRDefault="00DC2C87" w:rsidP="00A34B55">
      <w:pPr>
        <w:tabs>
          <w:tab w:val="left" w:pos="2127"/>
        </w:tabs>
        <w:ind w:left="2127" w:hanging="2127"/>
        <w:rPr>
          <w:sz w:val="22"/>
        </w:rPr>
      </w:pPr>
      <w:r w:rsidRPr="00024E19">
        <w:rPr>
          <w:rStyle w:val="Fett"/>
          <w:sz w:val="22"/>
        </w:rPr>
        <w:t>Text</w:t>
      </w:r>
      <w:r w:rsidR="00D46B70" w:rsidRPr="00024E19">
        <w:rPr>
          <w:rStyle w:val="Fett"/>
          <w:sz w:val="22"/>
        </w:rPr>
        <w:t xml:space="preserve"> und Redaktion</w:t>
      </w:r>
      <w:r w:rsidRPr="00024E19">
        <w:rPr>
          <w:sz w:val="22"/>
        </w:rPr>
        <w:tab/>
      </w:r>
      <w:r w:rsidR="00A34B55" w:rsidRPr="00024E19">
        <w:rPr>
          <w:sz w:val="22"/>
        </w:rPr>
        <w:t>Sabine Sommer, Bodensee-Stiftung</w:t>
      </w:r>
    </w:p>
    <w:p w:rsidR="00DC2C87" w:rsidRPr="00024E19" w:rsidRDefault="00DC2C87" w:rsidP="00DC2C87">
      <w:pPr>
        <w:tabs>
          <w:tab w:val="left" w:pos="2127"/>
        </w:tabs>
        <w:ind w:left="2127" w:hanging="2127"/>
        <w:rPr>
          <w:sz w:val="22"/>
        </w:rPr>
      </w:pPr>
      <w:r w:rsidRPr="00024E19">
        <w:rPr>
          <w:rStyle w:val="Fett"/>
          <w:sz w:val="22"/>
        </w:rPr>
        <w:t>Bilder</w:t>
      </w:r>
      <w:r w:rsidRPr="00024E19">
        <w:rPr>
          <w:sz w:val="22"/>
        </w:rPr>
        <w:tab/>
      </w:r>
      <w:r w:rsidR="008D7D60" w:rsidRPr="00024E19">
        <w:rPr>
          <w:sz w:val="22"/>
        </w:rPr>
        <w:t xml:space="preserve">Titel: </w:t>
      </w:r>
      <w:r w:rsidR="00EE092B" w:rsidRPr="00024E19">
        <w:rPr>
          <w:sz w:val="22"/>
        </w:rPr>
        <w:t>Blühmischung,</w:t>
      </w:r>
      <w:r w:rsidR="008D7D60" w:rsidRPr="00024E19">
        <w:rPr>
          <w:sz w:val="22"/>
        </w:rPr>
        <w:t xml:space="preserve"> Bodensee-Stiftung </w:t>
      </w:r>
    </w:p>
    <w:p w:rsidR="00625CBC" w:rsidRDefault="00625CBC" w:rsidP="00625CBC">
      <w:pPr>
        <w:jc w:val="center"/>
        <w:rPr>
          <w:rStyle w:val="Fett"/>
          <w:sz w:val="22"/>
        </w:rPr>
      </w:pPr>
    </w:p>
    <w:p w:rsidR="00625CBC" w:rsidRPr="00024E19" w:rsidRDefault="00625CBC" w:rsidP="00DC2C87">
      <w:pPr>
        <w:rPr>
          <w:rStyle w:val="Fett"/>
          <w:sz w:val="22"/>
        </w:rPr>
      </w:pPr>
    </w:p>
    <w:p w:rsidR="00DC2C87" w:rsidRPr="00024E19" w:rsidRDefault="00DC2C87" w:rsidP="00DC2C87">
      <w:pPr>
        <w:rPr>
          <w:rStyle w:val="Fett"/>
          <w:sz w:val="22"/>
        </w:rPr>
      </w:pPr>
      <w:r w:rsidRPr="00024E19">
        <w:rPr>
          <w:rStyle w:val="Fett"/>
          <w:sz w:val="22"/>
        </w:rPr>
        <w:t>Nutzungsrechte</w:t>
      </w:r>
      <w:r w:rsidR="00382446" w:rsidRPr="00024E19">
        <w:rPr>
          <w:rStyle w:val="Fett"/>
          <w:sz w:val="22"/>
        </w:rPr>
        <w:t>/Haftungsausschluss</w:t>
      </w:r>
      <w:bookmarkEnd w:id="6"/>
    </w:p>
    <w:p w:rsidR="00D46B70" w:rsidRPr="00024E19" w:rsidRDefault="00D46B70" w:rsidP="00D46B70">
      <w:pPr>
        <w:jc w:val="both"/>
        <w:rPr>
          <w:sz w:val="22"/>
        </w:rPr>
      </w:pPr>
      <w:r w:rsidRPr="00024E19">
        <w:rPr>
          <w:sz w:val="22"/>
        </w:rPr>
        <w:t xml:space="preserve">Die Nutzungsrechte der PDF-, </w:t>
      </w:r>
      <w:r w:rsidRPr="00024E19">
        <w:rPr>
          <w:rStyle w:val="docdata"/>
          <w:rFonts w:cs="Arial"/>
          <w:color w:val="000000"/>
          <w:sz w:val="22"/>
        </w:rPr>
        <w:t>PowerPoint-</w:t>
      </w:r>
      <w:r w:rsidRPr="00024E19">
        <w:rPr>
          <w:sz w:val="22"/>
        </w:rPr>
        <w:t xml:space="preserve"> und Word-Dokumente liegen bei den Projektpartnern des Projekts Obstbau-Modellanlagen zur Förderung der biologischen Vielfalt, der Bodensee-Stiftung, der Flächenagentur Baden-Württemberg sowie dem Kompetenzzentrum Obstbau Bodensee (KOB), dem Landwirtschaftliches Technologiezentrum Augustenberg (LTZ) und der Staatlichen Lehr- und Versuchsanstalt für Obst- und Weinbau, Weinsberg (LVWO). Das Nutzen, Kopieren sowie Bearbeiten (auch in Teilen) der Inhalte (Text und Grafik) dieser Dateien für die eigene Unterrichtsplanung ist unter Wahrung der Urheberrechte erlaubt. Quellenangaben sind entsprechend zu übernehmen. Für die von Lehrkräften bearbeiteten Inhalte übernehmen die oben genannten Projektpartner keine Haftung.</w:t>
      </w:r>
    </w:p>
    <w:p w:rsidR="00027348" w:rsidRDefault="00027348" w:rsidP="00DC2C87">
      <w:pPr>
        <w:rPr>
          <w:rStyle w:val="Fett"/>
        </w:rPr>
      </w:pPr>
    </w:p>
    <w:p w:rsidR="00625CBC" w:rsidRPr="00B60C3E" w:rsidRDefault="00625CBC" w:rsidP="00DC2C87">
      <w:pPr>
        <w:rPr>
          <w:rStyle w:val="Fett"/>
        </w:rPr>
      </w:pPr>
      <w:r w:rsidRPr="00917152">
        <w:rPr>
          <w:rStyle w:val="Fett"/>
          <w:b w:val="0"/>
          <w:sz w:val="22"/>
        </w:rPr>
        <w:t>Dezember, 202</w:t>
      </w:r>
      <w:r w:rsidR="00A11812" w:rsidRPr="00917152">
        <w:rPr>
          <w:rStyle w:val="Fett"/>
          <w:b w:val="0"/>
          <w:sz w:val="22"/>
        </w:rPr>
        <w:t>3</w:t>
      </w:r>
      <w:r w:rsidR="00917152">
        <w:rPr>
          <w:rStyle w:val="Fett"/>
          <w:b w:val="0"/>
          <w:sz w:val="22"/>
        </w:rPr>
        <w:br/>
        <w:t>Literatur und Links: aktualisiert 05.2025</w:t>
      </w:r>
    </w:p>
    <w:sectPr w:rsidR="00625CBC" w:rsidRPr="00B60C3E" w:rsidSect="00480579">
      <w:headerReference w:type="default" r:id="rId40"/>
      <w:footerReference w:type="default" r:id="rId41"/>
      <w:pgSz w:w="11906" w:h="16838" w:code="9"/>
      <w:pgMar w:top="1701" w:right="1134" w:bottom="1134" w:left="1418"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A8B" w:rsidRDefault="00065A8B" w:rsidP="00DC2C87">
      <w:pPr>
        <w:spacing w:before="0" w:after="0"/>
      </w:pPr>
      <w:r>
        <w:separator/>
      </w:r>
    </w:p>
  </w:endnote>
  <w:endnote w:type="continuationSeparator" w:id="0">
    <w:p w:rsidR="00065A8B" w:rsidRDefault="00065A8B" w:rsidP="00DC2C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FA7" w:rsidRDefault="00917152" w:rsidP="00F15FA7">
    <w:pPr>
      <w:pStyle w:val="Fuzeile"/>
      <w:tabs>
        <w:tab w:val="clear" w:pos="4536"/>
      </w:tabs>
      <w:ind w:right="-2"/>
      <w:jc w:val="center"/>
    </w:pPr>
    <w:sdt>
      <w:sdtPr>
        <w:id w:val="-1528865912"/>
        <w:docPartObj>
          <w:docPartGallery w:val="Page Numbers (Bottom of Page)"/>
          <w:docPartUnique/>
        </w:docPartObj>
      </w:sdtPr>
      <w:sdtEndPr/>
      <w:sdtContent>
        <w:r w:rsidR="00F15FA7">
          <w:fldChar w:fldCharType="begin"/>
        </w:r>
        <w:r w:rsidR="00F15FA7">
          <w:instrText>PAGE   \* MERGEFORMAT</w:instrText>
        </w:r>
        <w:r w:rsidR="00F15FA7">
          <w:fldChar w:fldCharType="separate"/>
        </w:r>
        <w:r w:rsidR="00B977A2">
          <w:rPr>
            <w:noProof/>
          </w:rPr>
          <w:t>2</w:t>
        </w:r>
        <w:r w:rsidR="00F15FA7">
          <w:fldChar w:fldCharType="end"/>
        </w:r>
      </w:sdtContent>
    </w:sdt>
  </w:p>
  <w:p w:rsidR="00F15FA7" w:rsidRDefault="00F15FA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A8B" w:rsidRDefault="00065A8B" w:rsidP="00DC2C87">
      <w:pPr>
        <w:spacing w:before="0" w:after="0"/>
      </w:pPr>
      <w:r>
        <w:separator/>
      </w:r>
    </w:p>
  </w:footnote>
  <w:footnote w:type="continuationSeparator" w:id="0">
    <w:p w:rsidR="00065A8B" w:rsidRDefault="00065A8B" w:rsidP="00DC2C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5A94" w:rsidRDefault="00480579">
    <w:pPr>
      <w:pStyle w:val="Kopfzeile"/>
    </w:pPr>
    <w:r>
      <w:rPr>
        <w:noProof/>
        <w:lang w:eastAsia="de-DE"/>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648335</wp:posOffset>
              </wp:positionV>
              <wp:extent cx="5940000" cy="0"/>
              <wp:effectExtent l="0" t="0" r="22860" b="19050"/>
              <wp:wrapNone/>
              <wp:docPr id="18" name="Gerader Verbinder 18"/>
              <wp:cNvGraphicFramePr/>
              <a:graphic xmlns:a="http://schemas.openxmlformats.org/drawingml/2006/main">
                <a:graphicData uri="http://schemas.microsoft.com/office/word/2010/wordprocessingShape">
                  <wps:wsp>
                    <wps:cNvCnPr/>
                    <wps:spPr>
                      <a:xfrm flipV="1">
                        <a:off x="0" y="0"/>
                        <a:ext cx="594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B64559" id="Gerader Verbinder 1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1.05pt" to="467.7pt,5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" strokecolor="#6c9842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AE23DF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102416"/>
    <w:multiLevelType w:val="hybridMultilevel"/>
    <w:tmpl w:val="52B459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B9231FD"/>
    <w:multiLevelType w:val="hybridMultilevel"/>
    <w:tmpl w:val="0A720262"/>
    <w:lvl w:ilvl="0" w:tplc="B552B36C">
      <w:start w:val="1"/>
      <w:numFmt w:val="bullet"/>
      <w:lvlText w:val="•"/>
      <w:lvlJc w:val="left"/>
      <w:pPr>
        <w:tabs>
          <w:tab w:val="num" w:pos="720"/>
        </w:tabs>
        <w:ind w:left="720" w:hanging="360"/>
      </w:pPr>
      <w:rPr>
        <w:rFonts w:ascii="Arial" w:hAnsi="Arial" w:hint="default"/>
      </w:rPr>
    </w:lvl>
    <w:lvl w:ilvl="1" w:tplc="D28AA29E" w:tentative="1">
      <w:start w:val="1"/>
      <w:numFmt w:val="bullet"/>
      <w:lvlText w:val="•"/>
      <w:lvlJc w:val="left"/>
      <w:pPr>
        <w:tabs>
          <w:tab w:val="num" w:pos="1440"/>
        </w:tabs>
        <w:ind w:left="1440" w:hanging="360"/>
      </w:pPr>
      <w:rPr>
        <w:rFonts w:ascii="Arial" w:hAnsi="Arial" w:hint="default"/>
      </w:rPr>
    </w:lvl>
    <w:lvl w:ilvl="2" w:tplc="1F3CA7C4" w:tentative="1">
      <w:start w:val="1"/>
      <w:numFmt w:val="bullet"/>
      <w:lvlText w:val="•"/>
      <w:lvlJc w:val="left"/>
      <w:pPr>
        <w:tabs>
          <w:tab w:val="num" w:pos="2160"/>
        </w:tabs>
        <w:ind w:left="2160" w:hanging="360"/>
      </w:pPr>
      <w:rPr>
        <w:rFonts w:ascii="Arial" w:hAnsi="Arial" w:hint="default"/>
      </w:rPr>
    </w:lvl>
    <w:lvl w:ilvl="3" w:tplc="7E9A6ED8" w:tentative="1">
      <w:start w:val="1"/>
      <w:numFmt w:val="bullet"/>
      <w:lvlText w:val="•"/>
      <w:lvlJc w:val="left"/>
      <w:pPr>
        <w:tabs>
          <w:tab w:val="num" w:pos="2880"/>
        </w:tabs>
        <w:ind w:left="2880" w:hanging="360"/>
      </w:pPr>
      <w:rPr>
        <w:rFonts w:ascii="Arial" w:hAnsi="Arial" w:hint="default"/>
      </w:rPr>
    </w:lvl>
    <w:lvl w:ilvl="4" w:tplc="BBF2C13A" w:tentative="1">
      <w:start w:val="1"/>
      <w:numFmt w:val="bullet"/>
      <w:lvlText w:val="•"/>
      <w:lvlJc w:val="left"/>
      <w:pPr>
        <w:tabs>
          <w:tab w:val="num" w:pos="3600"/>
        </w:tabs>
        <w:ind w:left="3600" w:hanging="360"/>
      </w:pPr>
      <w:rPr>
        <w:rFonts w:ascii="Arial" w:hAnsi="Arial" w:hint="default"/>
      </w:rPr>
    </w:lvl>
    <w:lvl w:ilvl="5" w:tplc="6AD26748" w:tentative="1">
      <w:start w:val="1"/>
      <w:numFmt w:val="bullet"/>
      <w:lvlText w:val="•"/>
      <w:lvlJc w:val="left"/>
      <w:pPr>
        <w:tabs>
          <w:tab w:val="num" w:pos="4320"/>
        </w:tabs>
        <w:ind w:left="4320" w:hanging="360"/>
      </w:pPr>
      <w:rPr>
        <w:rFonts w:ascii="Arial" w:hAnsi="Arial" w:hint="default"/>
      </w:rPr>
    </w:lvl>
    <w:lvl w:ilvl="6" w:tplc="CD1C29A8" w:tentative="1">
      <w:start w:val="1"/>
      <w:numFmt w:val="bullet"/>
      <w:lvlText w:val="•"/>
      <w:lvlJc w:val="left"/>
      <w:pPr>
        <w:tabs>
          <w:tab w:val="num" w:pos="5040"/>
        </w:tabs>
        <w:ind w:left="5040" w:hanging="360"/>
      </w:pPr>
      <w:rPr>
        <w:rFonts w:ascii="Arial" w:hAnsi="Arial" w:hint="default"/>
      </w:rPr>
    </w:lvl>
    <w:lvl w:ilvl="7" w:tplc="664CDE60" w:tentative="1">
      <w:start w:val="1"/>
      <w:numFmt w:val="bullet"/>
      <w:lvlText w:val="•"/>
      <w:lvlJc w:val="left"/>
      <w:pPr>
        <w:tabs>
          <w:tab w:val="num" w:pos="5760"/>
        </w:tabs>
        <w:ind w:left="5760" w:hanging="360"/>
      </w:pPr>
      <w:rPr>
        <w:rFonts w:ascii="Arial" w:hAnsi="Arial" w:hint="default"/>
      </w:rPr>
    </w:lvl>
    <w:lvl w:ilvl="8" w:tplc="B70CC9F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8A4FF5"/>
    <w:multiLevelType w:val="hybridMultilevel"/>
    <w:tmpl w:val="8D568C7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AEA5518"/>
    <w:multiLevelType w:val="hybridMultilevel"/>
    <w:tmpl w:val="88102F70"/>
    <w:lvl w:ilvl="0" w:tplc="0D06117A">
      <w:start w:val="1"/>
      <w:numFmt w:val="bullet"/>
      <w:pStyle w:val="ListenabsatzKasten"/>
      <w:lvlText w:val=""/>
      <w:lvlJc w:val="left"/>
      <w:pPr>
        <w:ind w:left="360" w:hanging="360"/>
      </w:pPr>
      <w:rPr>
        <w:rFonts w:ascii="Wingdings" w:hAnsi="Wingdings" w:hint="default"/>
      </w:rPr>
    </w:lvl>
    <w:lvl w:ilvl="1" w:tplc="E8CA0B7A" w:tentative="1">
      <w:start w:val="1"/>
      <w:numFmt w:val="bullet"/>
      <w:lvlText w:val="o"/>
      <w:lvlJc w:val="left"/>
      <w:pPr>
        <w:ind w:left="1080" w:hanging="360"/>
      </w:pPr>
      <w:rPr>
        <w:rFonts w:ascii="Courier New" w:hAnsi="Courier New" w:cs="Courier New" w:hint="default"/>
      </w:rPr>
    </w:lvl>
    <w:lvl w:ilvl="2" w:tplc="9E082212" w:tentative="1">
      <w:start w:val="1"/>
      <w:numFmt w:val="bullet"/>
      <w:lvlText w:val=""/>
      <w:lvlJc w:val="left"/>
      <w:pPr>
        <w:ind w:left="1800" w:hanging="360"/>
      </w:pPr>
      <w:rPr>
        <w:rFonts w:ascii="Wingdings" w:hAnsi="Wingdings" w:hint="default"/>
      </w:rPr>
    </w:lvl>
    <w:lvl w:ilvl="3" w:tplc="5134B158" w:tentative="1">
      <w:start w:val="1"/>
      <w:numFmt w:val="bullet"/>
      <w:lvlText w:val=""/>
      <w:lvlJc w:val="left"/>
      <w:pPr>
        <w:ind w:left="2520" w:hanging="360"/>
      </w:pPr>
      <w:rPr>
        <w:rFonts w:ascii="Symbol" w:hAnsi="Symbol" w:hint="default"/>
      </w:rPr>
    </w:lvl>
    <w:lvl w:ilvl="4" w:tplc="1A0EF066" w:tentative="1">
      <w:start w:val="1"/>
      <w:numFmt w:val="bullet"/>
      <w:lvlText w:val="o"/>
      <w:lvlJc w:val="left"/>
      <w:pPr>
        <w:ind w:left="3240" w:hanging="360"/>
      </w:pPr>
      <w:rPr>
        <w:rFonts w:ascii="Courier New" w:hAnsi="Courier New" w:cs="Courier New" w:hint="default"/>
      </w:rPr>
    </w:lvl>
    <w:lvl w:ilvl="5" w:tplc="33EAE604" w:tentative="1">
      <w:start w:val="1"/>
      <w:numFmt w:val="bullet"/>
      <w:lvlText w:val=""/>
      <w:lvlJc w:val="left"/>
      <w:pPr>
        <w:ind w:left="3960" w:hanging="360"/>
      </w:pPr>
      <w:rPr>
        <w:rFonts w:ascii="Wingdings" w:hAnsi="Wingdings" w:hint="default"/>
      </w:rPr>
    </w:lvl>
    <w:lvl w:ilvl="6" w:tplc="BC70B8B2" w:tentative="1">
      <w:start w:val="1"/>
      <w:numFmt w:val="bullet"/>
      <w:lvlText w:val=""/>
      <w:lvlJc w:val="left"/>
      <w:pPr>
        <w:ind w:left="4680" w:hanging="360"/>
      </w:pPr>
      <w:rPr>
        <w:rFonts w:ascii="Symbol" w:hAnsi="Symbol" w:hint="default"/>
      </w:rPr>
    </w:lvl>
    <w:lvl w:ilvl="7" w:tplc="0B7E5002" w:tentative="1">
      <w:start w:val="1"/>
      <w:numFmt w:val="bullet"/>
      <w:lvlText w:val="o"/>
      <w:lvlJc w:val="left"/>
      <w:pPr>
        <w:ind w:left="5400" w:hanging="360"/>
      </w:pPr>
      <w:rPr>
        <w:rFonts w:ascii="Courier New" w:hAnsi="Courier New" w:cs="Courier New" w:hint="default"/>
      </w:rPr>
    </w:lvl>
    <w:lvl w:ilvl="8" w:tplc="B8A4193C" w:tentative="1">
      <w:start w:val="1"/>
      <w:numFmt w:val="bullet"/>
      <w:lvlText w:val=""/>
      <w:lvlJc w:val="left"/>
      <w:pPr>
        <w:ind w:left="6120" w:hanging="360"/>
      </w:pPr>
      <w:rPr>
        <w:rFonts w:ascii="Wingdings" w:hAnsi="Wingdings" w:hint="default"/>
      </w:rPr>
    </w:lvl>
  </w:abstractNum>
  <w:abstractNum w:abstractNumId="5" w15:restartNumberingAfterBreak="0">
    <w:nsid w:val="43135F13"/>
    <w:multiLevelType w:val="multilevel"/>
    <w:tmpl w:val="B5F861A8"/>
    <w:lvl w:ilvl="0">
      <w:start w:val="1"/>
      <w:numFmt w:val="bullet"/>
      <w:pStyle w:val="Aufzhlungszeichen"/>
      <w:lvlText w:val=""/>
      <w:lvlJc w:val="left"/>
      <w:pPr>
        <w:ind w:left="360" w:hanging="360"/>
      </w:pPr>
      <w:rPr>
        <w:rFonts w:ascii="Symbol" w:hAnsi="Symbol" w:hint="default"/>
      </w:rPr>
    </w:lvl>
    <w:lvl w:ilvl="1">
      <w:start w:val="1"/>
      <w:numFmt w:val="bullet"/>
      <w:pStyle w:val="ListenabsatzFortsetzungFolie"/>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E9B3A04"/>
    <w:multiLevelType w:val="hybridMultilevel"/>
    <w:tmpl w:val="4F8C19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F0622A8"/>
    <w:multiLevelType w:val="multilevel"/>
    <w:tmpl w:val="FB3E012A"/>
    <w:lvl w:ilvl="0">
      <w:start w:val="1"/>
      <w:numFmt w:val="decimal"/>
      <w:pStyle w:val="Listennummer"/>
      <w:lvlText w:val="%1)"/>
      <w:lvlJc w:val="left"/>
      <w:pPr>
        <w:ind w:left="360" w:hanging="360"/>
      </w:pPr>
      <w:rPr>
        <w:rFonts w:hint="default"/>
      </w:rPr>
    </w:lvl>
    <w:lvl w:ilvl="1">
      <w:start w:val="1"/>
      <w:numFmt w:val="lowerLetter"/>
      <w:pStyle w:val="Listennummer2"/>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16F2A70"/>
    <w:multiLevelType w:val="hybridMultilevel"/>
    <w:tmpl w:val="7B02936C"/>
    <w:lvl w:ilvl="0" w:tplc="04070001">
      <w:start w:val="1"/>
      <w:numFmt w:val="bullet"/>
      <w:lvlText w:val=""/>
      <w:lvlJc w:val="left"/>
      <w:pPr>
        <w:ind w:left="928" w:hanging="360"/>
      </w:pPr>
      <w:rPr>
        <w:rFonts w:ascii="Symbol" w:hAnsi="Symbol" w:hint="default"/>
      </w:rPr>
    </w:lvl>
    <w:lvl w:ilvl="1" w:tplc="04070003" w:tentative="1">
      <w:start w:val="1"/>
      <w:numFmt w:val="bullet"/>
      <w:lvlText w:val="o"/>
      <w:lvlJc w:val="left"/>
      <w:pPr>
        <w:ind w:left="1648" w:hanging="360"/>
      </w:pPr>
      <w:rPr>
        <w:rFonts w:ascii="Courier New" w:hAnsi="Courier New" w:cs="Courier New" w:hint="default"/>
      </w:rPr>
    </w:lvl>
    <w:lvl w:ilvl="2" w:tplc="04070005" w:tentative="1">
      <w:start w:val="1"/>
      <w:numFmt w:val="bullet"/>
      <w:lvlText w:val=""/>
      <w:lvlJc w:val="left"/>
      <w:pPr>
        <w:ind w:left="2368" w:hanging="360"/>
      </w:pPr>
      <w:rPr>
        <w:rFonts w:ascii="Wingdings" w:hAnsi="Wingdings" w:hint="default"/>
      </w:rPr>
    </w:lvl>
    <w:lvl w:ilvl="3" w:tplc="04070001" w:tentative="1">
      <w:start w:val="1"/>
      <w:numFmt w:val="bullet"/>
      <w:lvlText w:val=""/>
      <w:lvlJc w:val="left"/>
      <w:pPr>
        <w:ind w:left="3088" w:hanging="360"/>
      </w:pPr>
      <w:rPr>
        <w:rFonts w:ascii="Symbol" w:hAnsi="Symbol" w:hint="default"/>
      </w:rPr>
    </w:lvl>
    <w:lvl w:ilvl="4" w:tplc="04070003" w:tentative="1">
      <w:start w:val="1"/>
      <w:numFmt w:val="bullet"/>
      <w:lvlText w:val="o"/>
      <w:lvlJc w:val="left"/>
      <w:pPr>
        <w:ind w:left="3808" w:hanging="360"/>
      </w:pPr>
      <w:rPr>
        <w:rFonts w:ascii="Courier New" w:hAnsi="Courier New" w:cs="Courier New" w:hint="default"/>
      </w:rPr>
    </w:lvl>
    <w:lvl w:ilvl="5" w:tplc="04070005" w:tentative="1">
      <w:start w:val="1"/>
      <w:numFmt w:val="bullet"/>
      <w:lvlText w:val=""/>
      <w:lvlJc w:val="left"/>
      <w:pPr>
        <w:ind w:left="4528" w:hanging="360"/>
      </w:pPr>
      <w:rPr>
        <w:rFonts w:ascii="Wingdings" w:hAnsi="Wingdings" w:hint="default"/>
      </w:rPr>
    </w:lvl>
    <w:lvl w:ilvl="6" w:tplc="04070001" w:tentative="1">
      <w:start w:val="1"/>
      <w:numFmt w:val="bullet"/>
      <w:lvlText w:val=""/>
      <w:lvlJc w:val="left"/>
      <w:pPr>
        <w:ind w:left="5248" w:hanging="360"/>
      </w:pPr>
      <w:rPr>
        <w:rFonts w:ascii="Symbol" w:hAnsi="Symbol" w:hint="default"/>
      </w:rPr>
    </w:lvl>
    <w:lvl w:ilvl="7" w:tplc="04070003" w:tentative="1">
      <w:start w:val="1"/>
      <w:numFmt w:val="bullet"/>
      <w:lvlText w:val="o"/>
      <w:lvlJc w:val="left"/>
      <w:pPr>
        <w:ind w:left="5968" w:hanging="360"/>
      </w:pPr>
      <w:rPr>
        <w:rFonts w:ascii="Courier New" w:hAnsi="Courier New" w:cs="Courier New" w:hint="default"/>
      </w:rPr>
    </w:lvl>
    <w:lvl w:ilvl="8" w:tplc="04070005" w:tentative="1">
      <w:start w:val="1"/>
      <w:numFmt w:val="bullet"/>
      <w:lvlText w:val=""/>
      <w:lvlJc w:val="left"/>
      <w:pPr>
        <w:ind w:left="6688" w:hanging="360"/>
      </w:pPr>
      <w:rPr>
        <w:rFonts w:ascii="Wingdings" w:hAnsi="Wingdings" w:hint="default"/>
      </w:rPr>
    </w:lvl>
  </w:abstractNum>
  <w:abstractNum w:abstractNumId="9" w15:restartNumberingAfterBreak="0">
    <w:nsid w:val="6CA9611B"/>
    <w:multiLevelType w:val="hybridMultilevel"/>
    <w:tmpl w:val="1ADA7142"/>
    <w:lvl w:ilvl="0" w:tplc="56D81D14">
      <w:start w:val="1"/>
      <w:numFmt w:val="bullet"/>
      <w:lvlText w:val="•"/>
      <w:lvlJc w:val="left"/>
      <w:pPr>
        <w:tabs>
          <w:tab w:val="num" w:pos="720"/>
        </w:tabs>
        <w:ind w:left="720" w:hanging="360"/>
      </w:pPr>
      <w:rPr>
        <w:rFonts w:ascii="Arial" w:hAnsi="Arial" w:hint="default"/>
      </w:rPr>
    </w:lvl>
    <w:lvl w:ilvl="1" w:tplc="075A665A" w:tentative="1">
      <w:start w:val="1"/>
      <w:numFmt w:val="bullet"/>
      <w:lvlText w:val="•"/>
      <w:lvlJc w:val="left"/>
      <w:pPr>
        <w:tabs>
          <w:tab w:val="num" w:pos="1440"/>
        </w:tabs>
        <w:ind w:left="1440" w:hanging="360"/>
      </w:pPr>
      <w:rPr>
        <w:rFonts w:ascii="Arial" w:hAnsi="Arial" w:hint="default"/>
      </w:rPr>
    </w:lvl>
    <w:lvl w:ilvl="2" w:tplc="09DA4908" w:tentative="1">
      <w:start w:val="1"/>
      <w:numFmt w:val="bullet"/>
      <w:lvlText w:val="•"/>
      <w:lvlJc w:val="left"/>
      <w:pPr>
        <w:tabs>
          <w:tab w:val="num" w:pos="2160"/>
        </w:tabs>
        <w:ind w:left="2160" w:hanging="360"/>
      </w:pPr>
      <w:rPr>
        <w:rFonts w:ascii="Arial" w:hAnsi="Arial" w:hint="default"/>
      </w:rPr>
    </w:lvl>
    <w:lvl w:ilvl="3" w:tplc="04F8E33C" w:tentative="1">
      <w:start w:val="1"/>
      <w:numFmt w:val="bullet"/>
      <w:lvlText w:val="•"/>
      <w:lvlJc w:val="left"/>
      <w:pPr>
        <w:tabs>
          <w:tab w:val="num" w:pos="2880"/>
        </w:tabs>
        <w:ind w:left="2880" w:hanging="360"/>
      </w:pPr>
      <w:rPr>
        <w:rFonts w:ascii="Arial" w:hAnsi="Arial" w:hint="default"/>
      </w:rPr>
    </w:lvl>
    <w:lvl w:ilvl="4" w:tplc="23AAB20C" w:tentative="1">
      <w:start w:val="1"/>
      <w:numFmt w:val="bullet"/>
      <w:lvlText w:val="•"/>
      <w:lvlJc w:val="left"/>
      <w:pPr>
        <w:tabs>
          <w:tab w:val="num" w:pos="3600"/>
        </w:tabs>
        <w:ind w:left="3600" w:hanging="360"/>
      </w:pPr>
      <w:rPr>
        <w:rFonts w:ascii="Arial" w:hAnsi="Arial" w:hint="default"/>
      </w:rPr>
    </w:lvl>
    <w:lvl w:ilvl="5" w:tplc="122A25E8" w:tentative="1">
      <w:start w:val="1"/>
      <w:numFmt w:val="bullet"/>
      <w:lvlText w:val="•"/>
      <w:lvlJc w:val="left"/>
      <w:pPr>
        <w:tabs>
          <w:tab w:val="num" w:pos="4320"/>
        </w:tabs>
        <w:ind w:left="4320" w:hanging="360"/>
      </w:pPr>
      <w:rPr>
        <w:rFonts w:ascii="Arial" w:hAnsi="Arial" w:hint="default"/>
      </w:rPr>
    </w:lvl>
    <w:lvl w:ilvl="6" w:tplc="9BFCAF3E" w:tentative="1">
      <w:start w:val="1"/>
      <w:numFmt w:val="bullet"/>
      <w:lvlText w:val="•"/>
      <w:lvlJc w:val="left"/>
      <w:pPr>
        <w:tabs>
          <w:tab w:val="num" w:pos="5040"/>
        </w:tabs>
        <w:ind w:left="5040" w:hanging="360"/>
      </w:pPr>
      <w:rPr>
        <w:rFonts w:ascii="Arial" w:hAnsi="Arial" w:hint="default"/>
      </w:rPr>
    </w:lvl>
    <w:lvl w:ilvl="7" w:tplc="74847B40" w:tentative="1">
      <w:start w:val="1"/>
      <w:numFmt w:val="bullet"/>
      <w:lvlText w:val="•"/>
      <w:lvlJc w:val="left"/>
      <w:pPr>
        <w:tabs>
          <w:tab w:val="num" w:pos="5760"/>
        </w:tabs>
        <w:ind w:left="5760" w:hanging="360"/>
      </w:pPr>
      <w:rPr>
        <w:rFonts w:ascii="Arial" w:hAnsi="Arial" w:hint="default"/>
      </w:rPr>
    </w:lvl>
    <w:lvl w:ilvl="8" w:tplc="C442C5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2D81062"/>
    <w:multiLevelType w:val="multilevel"/>
    <w:tmpl w:val="6CFC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E36855"/>
    <w:multiLevelType w:val="hybridMultilevel"/>
    <w:tmpl w:val="7F1A7310"/>
    <w:lvl w:ilvl="0" w:tplc="AF9439D0">
      <w:start w:val="1"/>
      <w:numFmt w:val="bullet"/>
      <w:lvlText w:val="•"/>
      <w:lvlJc w:val="left"/>
      <w:pPr>
        <w:tabs>
          <w:tab w:val="num" w:pos="720"/>
        </w:tabs>
        <w:ind w:left="720" w:hanging="360"/>
      </w:pPr>
      <w:rPr>
        <w:rFonts w:ascii="Arial" w:hAnsi="Arial" w:hint="default"/>
      </w:rPr>
    </w:lvl>
    <w:lvl w:ilvl="1" w:tplc="7004ECCA" w:tentative="1">
      <w:start w:val="1"/>
      <w:numFmt w:val="bullet"/>
      <w:lvlText w:val="•"/>
      <w:lvlJc w:val="left"/>
      <w:pPr>
        <w:tabs>
          <w:tab w:val="num" w:pos="1440"/>
        </w:tabs>
        <w:ind w:left="1440" w:hanging="360"/>
      </w:pPr>
      <w:rPr>
        <w:rFonts w:ascii="Arial" w:hAnsi="Arial" w:hint="default"/>
      </w:rPr>
    </w:lvl>
    <w:lvl w:ilvl="2" w:tplc="802453B6" w:tentative="1">
      <w:start w:val="1"/>
      <w:numFmt w:val="bullet"/>
      <w:lvlText w:val="•"/>
      <w:lvlJc w:val="left"/>
      <w:pPr>
        <w:tabs>
          <w:tab w:val="num" w:pos="2160"/>
        </w:tabs>
        <w:ind w:left="2160" w:hanging="360"/>
      </w:pPr>
      <w:rPr>
        <w:rFonts w:ascii="Arial" w:hAnsi="Arial" w:hint="default"/>
      </w:rPr>
    </w:lvl>
    <w:lvl w:ilvl="3" w:tplc="BCEADE7E" w:tentative="1">
      <w:start w:val="1"/>
      <w:numFmt w:val="bullet"/>
      <w:lvlText w:val="•"/>
      <w:lvlJc w:val="left"/>
      <w:pPr>
        <w:tabs>
          <w:tab w:val="num" w:pos="2880"/>
        </w:tabs>
        <w:ind w:left="2880" w:hanging="360"/>
      </w:pPr>
      <w:rPr>
        <w:rFonts w:ascii="Arial" w:hAnsi="Arial" w:hint="default"/>
      </w:rPr>
    </w:lvl>
    <w:lvl w:ilvl="4" w:tplc="0A165F22" w:tentative="1">
      <w:start w:val="1"/>
      <w:numFmt w:val="bullet"/>
      <w:lvlText w:val="•"/>
      <w:lvlJc w:val="left"/>
      <w:pPr>
        <w:tabs>
          <w:tab w:val="num" w:pos="3600"/>
        </w:tabs>
        <w:ind w:left="3600" w:hanging="360"/>
      </w:pPr>
      <w:rPr>
        <w:rFonts w:ascii="Arial" w:hAnsi="Arial" w:hint="default"/>
      </w:rPr>
    </w:lvl>
    <w:lvl w:ilvl="5" w:tplc="10D29888" w:tentative="1">
      <w:start w:val="1"/>
      <w:numFmt w:val="bullet"/>
      <w:lvlText w:val="•"/>
      <w:lvlJc w:val="left"/>
      <w:pPr>
        <w:tabs>
          <w:tab w:val="num" w:pos="4320"/>
        </w:tabs>
        <w:ind w:left="4320" w:hanging="360"/>
      </w:pPr>
      <w:rPr>
        <w:rFonts w:ascii="Arial" w:hAnsi="Arial" w:hint="default"/>
      </w:rPr>
    </w:lvl>
    <w:lvl w:ilvl="6" w:tplc="FDAA16FE" w:tentative="1">
      <w:start w:val="1"/>
      <w:numFmt w:val="bullet"/>
      <w:lvlText w:val="•"/>
      <w:lvlJc w:val="left"/>
      <w:pPr>
        <w:tabs>
          <w:tab w:val="num" w:pos="5040"/>
        </w:tabs>
        <w:ind w:left="5040" w:hanging="360"/>
      </w:pPr>
      <w:rPr>
        <w:rFonts w:ascii="Arial" w:hAnsi="Arial" w:hint="default"/>
      </w:rPr>
    </w:lvl>
    <w:lvl w:ilvl="7" w:tplc="6870F562" w:tentative="1">
      <w:start w:val="1"/>
      <w:numFmt w:val="bullet"/>
      <w:lvlText w:val="•"/>
      <w:lvlJc w:val="left"/>
      <w:pPr>
        <w:tabs>
          <w:tab w:val="num" w:pos="5760"/>
        </w:tabs>
        <w:ind w:left="5760" w:hanging="360"/>
      </w:pPr>
      <w:rPr>
        <w:rFonts w:ascii="Arial" w:hAnsi="Arial" w:hint="default"/>
      </w:rPr>
    </w:lvl>
    <w:lvl w:ilvl="8" w:tplc="762E2C8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5A62265"/>
    <w:multiLevelType w:val="hybridMultilevel"/>
    <w:tmpl w:val="4476F118"/>
    <w:lvl w:ilvl="0" w:tplc="D540A3A6">
      <w:start w:val="1"/>
      <w:numFmt w:val="bullet"/>
      <w:lvlText w:val="•"/>
      <w:lvlJc w:val="left"/>
      <w:pPr>
        <w:tabs>
          <w:tab w:val="num" w:pos="720"/>
        </w:tabs>
        <w:ind w:left="720" w:hanging="360"/>
      </w:pPr>
      <w:rPr>
        <w:rFonts w:ascii="Arial" w:hAnsi="Arial" w:hint="default"/>
      </w:rPr>
    </w:lvl>
    <w:lvl w:ilvl="1" w:tplc="8D068264" w:tentative="1">
      <w:start w:val="1"/>
      <w:numFmt w:val="bullet"/>
      <w:lvlText w:val="•"/>
      <w:lvlJc w:val="left"/>
      <w:pPr>
        <w:tabs>
          <w:tab w:val="num" w:pos="1440"/>
        </w:tabs>
        <w:ind w:left="1440" w:hanging="360"/>
      </w:pPr>
      <w:rPr>
        <w:rFonts w:ascii="Arial" w:hAnsi="Arial" w:hint="default"/>
      </w:rPr>
    </w:lvl>
    <w:lvl w:ilvl="2" w:tplc="B4C8F96A" w:tentative="1">
      <w:start w:val="1"/>
      <w:numFmt w:val="bullet"/>
      <w:lvlText w:val="•"/>
      <w:lvlJc w:val="left"/>
      <w:pPr>
        <w:tabs>
          <w:tab w:val="num" w:pos="2160"/>
        </w:tabs>
        <w:ind w:left="2160" w:hanging="360"/>
      </w:pPr>
      <w:rPr>
        <w:rFonts w:ascii="Arial" w:hAnsi="Arial" w:hint="default"/>
      </w:rPr>
    </w:lvl>
    <w:lvl w:ilvl="3" w:tplc="12C6BBB8" w:tentative="1">
      <w:start w:val="1"/>
      <w:numFmt w:val="bullet"/>
      <w:lvlText w:val="•"/>
      <w:lvlJc w:val="left"/>
      <w:pPr>
        <w:tabs>
          <w:tab w:val="num" w:pos="2880"/>
        </w:tabs>
        <w:ind w:left="2880" w:hanging="360"/>
      </w:pPr>
      <w:rPr>
        <w:rFonts w:ascii="Arial" w:hAnsi="Arial" w:hint="default"/>
      </w:rPr>
    </w:lvl>
    <w:lvl w:ilvl="4" w:tplc="F9944AB8" w:tentative="1">
      <w:start w:val="1"/>
      <w:numFmt w:val="bullet"/>
      <w:lvlText w:val="•"/>
      <w:lvlJc w:val="left"/>
      <w:pPr>
        <w:tabs>
          <w:tab w:val="num" w:pos="3600"/>
        </w:tabs>
        <w:ind w:left="3600" w:hanging="360"/>
      </w:pPr>
      <w:rPr>
        <w:rFonts w:ascii="Arial" w:hAnsi="Arial" w:hint="default"/>
      </w:rPr>
    </w:lvl>
    <w:lvl w:ilvl="5" w:tplc="FE906124" w:tentative="1">
      <w:start w:val="1"/>
      <w:numFmt w:val="bullet"/>
      <w:lvlText w:val="•"/>
      <w:lvlJc w:val="left"/>
      <w:pPr>
        <w:tabs>
          <w:tab w:val="num" w:pos="4320"/>
        </w:tabs>
        <w:ind w:left="4320" w:hanging="360"/>
      </w:pPr>
      <w:rPr>
        <w:rFonts w:ascii="Arial" w:hAnsi="Arial" w:hint="default"/>
      </w:rPr>
    </w:lvl>
    <w:lvl w:ilvl="6" w:tplc="35B03128" w:tentative="1">
      <w:start w:val="1"/>
      <w:numFmt w:val="bullet"/>
      <w:lvlText w:val="•"/>
      <w:lvlJc w:val="left"/>
      <w:pPr>
        <w:tabs>
          <w:tab w:val="num" w:pos="5040"/>
        </w:tabs>
        <w:ind w:left="5040" w:hanging="360"/>
      </w:pPr>
      <w:rPr>
        <w:rFonts w:ascii="Arial" w:hAnsi="Arial" w:hint="default"/>
      </w:rPr>
    </w:lvl>
    <w:lvl w:ilvl="7" w:tplc="33521B26" w:tentative="1">
      <w:start w:val="1"/>
      <w:numFmt w:val="bullet"/>
      <w:lvlText w:val="•"/>
      <w:lvlJc w:val="left"/>
      <w:pPr>
        <w:tabs>
          <w:tab w:val="num" w:pos="5760"/>
        </w:tabs>
        <w:ind w:left="5760" w:hanging="360"/>
      </w:pPr>
      <w:rPr>
        <w:rFonts w:ascii="Arial" w:hAnsi="Arial" w:hint="default"/>
      </w:rPr>
    </w:lvl>
    <w:lvl w:ilvl="8" w:tplc="0986994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FCD3650"/>
    <w:multiLevelType w:val="multilevel"/>
    <w:tmpl w:val="BD74B18E"/>
    <w:lvl w:ilvl="0">
      <w:start w:val="1"/>
      <w:numFmt w:val="bullet"/>
      <w:lvlText w:val=""/>
      <w:lvlJc w:val="left"/>
      <w:pPr>
        <w:ind w:left="360" w:hanging="360"/>
      </w:pPr>
      <w:rPr>
        <w:rFonts w:ascii="Symbol" w:hAnsi="Symbol" w:hint="default"/>
      </w:rPr>
    </w:lvl>
    <w:lvl w:ilvl="1">
      <w:start w:val="1"/>
      <w:numFmt w:val="bullet"/>
      <w:pStyle w:val="Aufzhlungszeichen2"/>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3"/>
  </w:num>
  <w:num w:numId="2">
    <w:abstractNumId w:val="5"/>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3">
    <w:abstractNumId w:val="4"/>
  </w:num>
  <w:num w:numId="4">
    <w:abstractNumId w:val="7"/>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8"/>
  </w:num>
  <w:num w:numId="11">
    <w:abstractNumId w:val="1"/>
  </w:num>
  <w:num w:numId="12">
    <w:abstractNumId w:val="3"/>
  </w:num>
  <w:num w:numId="13">
    <w:abstractNumId w:val="6"/>
  </w:num>
  <w:num w:numId="14">
    <w:abstractNumId w:val="2"/>
  </w:num>
  <w:num w:numId="15">
    <w:abstractNumId w:val="11"/>
  </w:num>
  <w:num w:numId="16">
    <w:abstractNumId w:val="12"/>
  </w:num>
  <w:num w:numId="17">
    <w:abstractNumId w:val="9"/>
  </w:num>
  <w:num w:numId="18">
    <w:abstractNumId w:val="0"/>
  </w:num>
  <w:num w:numId="19">
    <w:abstractNumId w:val="5"/>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 w:numId="20">
    <w:abstractNumId w:val="5"/>
    <w:lvlOverride w:ilvl="0">
      <w:lvl w:ilvl="0">
        <w:start w:val="1"/>
        <w:numFmt w:val="bullet"/>
        <w:pStyle w:val="Aufzhlungszeichen"/>
        <w:lvlText w:val=""/>
        <w:lvlJc w:val="left"/>
        <w:pPr>
          <w:ind w:left="360" w:hanging="360"/>
        </w:pPr>
        <w:rPr>
          <w:rFonts w:ascii="Symbol" w:hAnsi="Symbol" w:hint="default"/>
          <w:color w:val="auto"/>
        </w:rPr>
      </w:lvl>
    </w:lvlOverride>
    <w:lvlOverride w:ilvl="1">
      <w:lvl w:ilvl="1">
        <w:start w:val="1"/>
        <w:numFmt w:val="bullet"/>
        <w:pStyle w:val="ListenabsatzFortsetzungFolie"/>
        <w:lvlText w:val=""/>
        <w:lvlJc w:val="left"/>
        <w:pPr>
          <w:ind w:left="720" w:hanging="360"/>
        </w:pPr>
        <w:rPr>
          <w:rFonts w:ascii="Wingdings" w:hAnsi="Wingdings" w:hint="default"/>
        </w:rPr>
      </w:lvl>
    </w:lvlOverride>
    <w:lvlOverride w:ilvl="2">
      <w:lvl w:ilvl="2">
        <w:start w:val="1"/>
        <w:numFmt w:val="bullet"/>
        <w:lvlText w:val=""/>
        <w:lvlJc w:val="left"/>
        <w:pPr>
          <w:ind w:left="1080" w:hanging="360"/>
        </w:pPr>
        <w:rPr>
          <w:rFonts w:ascii="Wingdings" w:hAnsi="Wingdings" w:hint="default"/>
        </w:rPr>
      </w:lvl>
    </w:lvlOverride>
    <w:lvlOverride w:ilvl="3">
      <w:lvl w:ilvl="3">
        <w:start w:val="1"/>
        <w:numFmt w:val="bullet"/>
        <w:lvlText w:val=""/>
        <w:lvlJc w:val="left"/>
        <w:pPr>
          <w:ind w:left="1440" w:hanging="360"/>
        </w:pPr>
        <w:rPr>
          <w:rFonts w:ascii="Symbol" w:hAnsi="Symbol" w:hint="default"/>
        </w:rPr>
      </w:lvl>
    </w:lvlOverride>
    <w:lvlOverride w:ilvl="4">
      <w:lvl w:ilvl="4">
        <w:start w:val="1"/>
        <w:numFmt w:val="bullet"/>
        <w:lvlText w:val=""/>
        <w:lvlJc w:val="left"/>
        <w:pPr>
          <w:ind w:left="1800" w:hanging="360"/>
        </w:pPr>
        <w:rPr>
          <w:rFonts w:ascii="Symbol" w:hAnsi="Symbol" w:hint="default"/>
        </w:rPr>
      </w:lvl>
    </w:lvlOverride>
    <w:lvlOverride w:ilvl="5">
      <w:lvl w:ilvl="5">
        <w:start w:val="1"/>
        <w:numFmt w:val="bullet"/>
        <w:lvlText w:val=""/>
        <w:lvlJc w:val="left"/>
        <w:pPr>
          <w:ind w:left="2160" w:hanging="360"/>
        </w:pPr>
        <w:rPr>
          <w:rFonts w:ascii="Wingdings" w:hAnsi="Wingdings" w:hint="default"/>
        </w:rPr>
      </w:lvl>
    </w:lvlOverride>
    <w:lvlOverride w:ilvl="6">
      <w:lvl w:ilvl="6">
        <w:start w:val="1"/>
        <w:numFmt w:val="bullet"/>
        <w:lvlText w:val=""/>
        <w:lvlJc w:val="left"/>
        <w:pPr>
          <w:ind w:left="2520" w:hanging="360"/>
        </w:pPr>
        <w:rPr>
          <w:rFonts w:ascii="Wingdings" w:hAnsi="Wingdings" w:hint="default"/>
        </w:rPr>
      </w:lvl>
    </w:lvlOverride>
    <w:lvlOverride w:ilvl="7">
      <w:lvl w:ilvl="7">
        <w:start w:val="1"/>
        <w:numFmt w:val="bullet"/>
        <w:lvlText w:val=""/>
        <w:lvlJc w:val="left"/>
        <w:pPr>
          <w:ind w:left="2880" w:hanging="360"/>
        </w:pPr>
        <w:rPr>
          <w:rFonts w:ascii="Symbol" w:hAnsi="Symbol" w:hint="default"/>
        </w:rPr>
      </w:lvl>
    </w:lvlOverride>
    <w:lvlOverride w:ilvl="8">
      <w:lvl w:ilvl="8">
        <w:start w:val="1"/>
        <w:numFmt w:val="bullet"/>
        <w:lvlText w:val=""/>
        <w:lvlJc w:val="left"/>
        <w:pPr>
          <w:ind w:left="3240" w:hanging="360"/>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8B"/>
    <w:rsid w:val="0000003C"/>
    <w:rsid w:val="00015C4D"/>
    <w:rsid w:val="00024E19"/>
    <w:rsid w:val="000255FC"/>
    <w:rsid w:val="00027348"/>
    <w:rsid w:val="000349DD"/>
    <w:rsid w:val="00055845"/>
    <w:rsid w:val="00065A8B"/>
    <w:rsid w:val="000720DF"/>
    <w:rsid w:val="00085ED6"/>
    <w:rsid w:val="000B337C"/>
    <w:rsid w:val="000C485A"/>
    <w:rsid w:val="000D3DCF"/>
    <w:rsid w:val="001200F8"/>
    <w:rsid w:val="00122593"/>
    <w:rsid w:val="00180684"/>
    <w:rsid w:val="00180B50"/>
    <w:rsid w:val="001F7E9E"/>
    <w:rsid w:val="00201601"/>
    <w:rsid w:val="002022D3"/>
    <w:rsid w:val="00227924"/>
    <w:rsid w:val="002441BF"/>
    <w:rsid w:val="002457A3"/>
    <w:rsid w:val="002631B6"/>
    <w:rsid w:val="00263FB9"/>
    <w:rsid w:val="00264F7B"/>
    <w:rsid w:val="00295480"/>
    <w:rsid w:val="002A3080"/>
    <w:rsid w:val="002B5D13"/>
    <w:rsid w:val="002F0E97"/>
    <w:rsid w:val="003424DA"/>
    <w:rsid w:val="00343417"/>
    <w:rsid w:val="003531E3"/>
    <w:rsid w:val="003547E6"/>
    <w:rsid w:val="00357B47"/>
    <w:rsid w:val="003766F2"/>
    <w:rsid w:val="00382446"/>
    <w:rsid w:val="003A3563"/>
    <w:rsid w:val="003A44FC"/>
    <w:rsid w:val="003A49E7"/>
    <w:rsid w:val="003C7372"/>
    <w:rsid w:val="004238C9"/>
    <w:rsid w:val="004353D0"/>
    <w:rsid w:val="00437447"/>
    <w:rsid w:val="00445E56"/>
    <w:rsid w:val="004601B7"/>
    <w:rsid w:val="004673C8"/>
    <w:rsid w:val="004726DD"/>
    <w:rsid w:val="00480579"/>
    <w:rsid w:val="004951A9"/>
    <w:rsid w:val="004A38F7"/>
    <w:rsid w:val="004A751C"/>
    <w:rsid w:val="004C55B3"/>
    <w:rsid w:val="004C57DF"/>
    <w:rsid w:val="004E09EB"/>
    <w:rsid w:val="004E65DC"/>
    <w:rsid w:val="00516768"/>
    <w:rsid w:val="00532305"/>
    <w:rsid w:val="0055075D"/>
    <w:rsid w:val="00572EC9"/>
    <w:rsid w:val="0059447D"/>
    <w:rsid w:val="005A77A3"/>
    <w:rsid w:val="005B431C"/>
    <w:rsid w:val="00625CBC"/>
    <w:rsid w:val="00630ADE"/>
    <w:rsid w:val="00682970"/>
    <w:rsid w:val="006C70F8"/>
    <w:rsid w:val="006F43F7"/>
    <w:rsid w:val="00740DA7"/>
    <w:rsid w:val="00744A60"/>
    <w:rsid w:val="00777AEE"/>
    <w:rsid w:val="0079718D"/>
    <w:rsid w:val="007B35BD"/>
    <w:rsid w:val="007D5F01"/>
    <w:rsid w:val="007E1D07"/>
    <w:rsid w:val="007F5A68"/>
    <w:rsid w:val="00814CEA"/>
    <w:rsid w:val="00851473"/>
    <w:rsid w:val="00876399"/>
    <w:rsid w:val="00887A52"/>
    <w:rsid w:val="00897D9E"/>
    <w:rsid w:val="008C75A6"/>
    <w:rsid w:val="008D7D60"/>
    <w:rsid w:val="00917152"/>
    <w:rsid w:val="009C10BF"/>
    <w:rsid w:val="009E6B75"/>
    <w:rsid w:val="00A01F9A"/>
    <w:rsid w:val="00A11812"/>
    <w:rsid w:val="00A21C92"/>
    <w:rsid w:val="00A34B55"/>
    <w:rsid w:val="00A75DE4"/>
    <w:rsid w:val="00AA3DBB"/>
    <w:rsid w:val="00AD3578"/>
    <w:rsid w:val="00B0495D"/>
    <w:rsid w:val="00B43D83"/>
    <w:rsid w:val="00B527FF"/>
    <w:rsid w:val="00B6068F"/>
    <w:rsid w:val="00B60C3E"/>
    <w:rsid w:val="00B6255D"/>
    <w:rsid w:val="00B728EA"/>
    <w:rsid w:val="00B819F8"/>
    <w:rsid w:val="00B977A2"/>
    <w:rsid w:val="00BD79DE"/>
    <w:rsid w:val="00BE419A"/>
    <w:rsid w:val="00C43F54"/>
    <w:rsid w:val="00C72890"/>
    <w:rsid w:val="00C77536"/>
    <w:rsid w:val="00D46B70"/>
    <w:rsid w:val="00D92215"/>
    <w:rsid w:val="00D945E7"/>
    <w:rsid w:val="00DA198D"/>
    <w:rsid w:val="00DC2C87"/>
    <w:rsid w:val="00DF5A4F"/>
    <w:rsid w:val="00E41090"/>
    <w:rsid w:val="00E75A94"/>
    <w:rsid w:val="00EB3ED2"/>
    <w:rsid w:val="00EE092B"/>
    <w:rsid w:val="00F00C07"/>
    <w:rsid w:val="00F15FA7"/>
    <w:rsid w:val="00F2221A"/>
    <w:rsid w:val="00F63B87"/>
    <w:rsid w:val="00FF4E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B4E0B77"/>
  <w15:chartTrackingRefBased/>
  <w15:docId w15:val="{F225A943-B657-460B-8420-30CB2BA3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C2C87"/>
    <w:pPr>
      <w:spacing w:before="120" w:after="240" w:line="240" w:lineRule="auto"/>
    </w:pPr>
    <w:rPr>
      <w:rFonts w:ascii="Arial" w:eastAsia="Calibri" w:hAnsi="Arial" w:cs="Times New Roman"/>
      <w:sz w:val="20"/>
    </w:rPr>
  </w:style>
  <w:style w:type="paragraph" w:styleId="berschrift1">
    <w:name w:val="heading 1"/>
    <w:basedOn w:val="Standard"/>
    <w:next w:val="Standard"/>
    <w:link w:val="berschrift1Zchn"/>
    <w:uiPriority w:val="9"/>
    <w:qFormat/>
    <w:rsid w:val="00DC2C87"/>
    <w:pPr>
      <w:keepNext/>
      <w:spacing w:before="480" w:after="0"/>
      <w:outlineLvl w:val="0"/>
    </w:pPr>
    <w:rPr>
      <w:rFonts w:eastAsia="Times New Roman"/>
      <w:b/>
      <w:bCs/>
      <w:color w:val="215868"/>
      <w:kern w:val="32"/>
      <w:sz w:val="32"/>
      <w:szCs w:val="32"/>
    </w:rPr>
  </w:style>
  <w:style w:type="paragraph" w:styleId="berschrift2">
    <w:name w:val="heading 2"/>
    <w:basedOn w:val="Standard"/>
    <w:next w:val="Standard"/>
    <w:link w:val="berschrift2Zchn"/>
    <w:uiPriority w:val="9"/>
    <w:unhideWhenUsed/>
    <w:qFormat/>
    <w:rsid w:val="00DC2C87"/>
    <w:pPr>
      <w:keepNext/>
      <w:spacing w:before="480"/>
      <w:outlineLvl w:val="1"/>
    </w:pPr>
    <w:rPr>
      <w:rFonts w:eastAsia="Times New Roman"/>
      <w:b/>
      <w:bCs/>
      <w:iCs/>
      <w:color w:val="215868"/>
      <w:sz w:val="32"/>
      <w:szCs w:val="28"/>
    </w:rPr>
  </w:style>
  <w:style w:type="paragraph" w:styleId="berschrift3">
    <w:name w:val="heading 3"/>
    <w:basedOn w:val="berschrift2"/>
    <w:next w:val="Standard"/>
    <w:link w:val="berschrift3Zchn"/>
    <w:uiPriority w:val="9"/>
    <w:unhideWhenUsed/>
    <w:qFormat/>
    <w:rsid w:val="00DC2C87"/>
    <w:pPr>
      <w:outlineLvl w:val="2"/>
    </w:pPr>
    <w:rPr>
      <w:color w:val="auto"/>
      <w:sz w:val="26"/>
    </w:rPr>
  </w:style>
  <w:style w:type="paragraph" w:styleId="berschrift4">
    <w:name w:val="heading 4"/>
    <w:basedOn w:val="Standard"/>
    <w:next w:val="Standard"/>
    <w:link w:val="berschrift4Zchn"/>
    <w:uiPriority w:val="9"/>
    <w:unhideWhenUsed/>
    <w:qFormat/>
    <w:rsid w:val="00DC2C87"/>
    <w:pPr>
      <w:keepNext/>
      <w:keepLines/>
      <w:spacing w:before="240"/>
      <w:outlineLvl w:val="3"/>
    </w:pPr>
    <w:rPr>
      <w:rFonts w:eastAsia="Times New Roman"/>
      <w:b/>
      <w:bCs/>
      <w:iCs/>
      <w:color w:val="404040"/>
      <w:sz w:val="22"/>
    </w:rPr>
  </w:style>
  <w:style w:type="paragraph" w:styleId="berschrift5">
    <w:name w:val="heading 5"/>
    <w:basedOn w:val="Standard"/>
    <w:next w:val="Standard"/>
    <w:link w:val="berschrift5Zchn"/>
    <w:uiPriority w:val="9"/>
    <w:semiHidden/>
    <w:unhideWhenUsed/>
    <w:qFormat/>
    <w:rsid w:val="00DC2C87"/>
    <w:pPr>
      <w:spacing w:before="240" w:after="60"/>
      <w:outlineLvl w:val="4"/>
    </w:pPr>
    <w:rPr>
      <w:rFonts w:ascii="Calibri" w:eastAsia="Times New Roman" w:hAnsi="Calibri"/>
      <w:b/>
      <w:bCs/>
      <w:i/>
      <w:i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C2C87"/>
    <w:rPr>
      <w:rFonts w:ascii="Arial" w:eastAsia="Times New Roman" w:hAnsi="Arial" w:cs="Times New Roman"/>
      <w:b/>
      <w:bCs/>
      <w:color w:val="215868"/>
      <w:kern w:val="32"/>
      <w:sz w:val="32"/>
      <w:szCs w:val="32"/>
    </w:rPr>
  </w:style>
  <w:style w:type="character" w:customStyle="1" w:styleId="berschrift2Zchn">
    <w:name w:val="Überschrift 2 Zchn"/>
    <w:basedOn w:val="Absatz-Standardschriftart"/>
    <w:link w:val="berschrift2"/>
    <w:uiPriority w:val="9"/>
    <w:rsid w:val="00DC2C87"/>
    <w:rPr>
      <w:rFonts w:ascii="Arial" w:eastAsia="Times New Roman" w:hAnsi="Arial" w:cs="Times New Roman"/>
      <w:b/>
      <w:bCs/>
      <w:iCs/>
      <w:color w:val="215868"/>
      <w:sz w:val="32"/>
      <w:szCs w:val="28"/>
    </w:rPr>
  </w:style>
  <w:style w:type="character" w:customStyle="1" w:styleId="berschrift3Zchn">
    <w:name w:val="Überschrift 3 Zchn"/>
    <w:basedOn w:val="Absatz-Standardschriftart"/>
    <w:link w:val="berschrift3"/>
    <w:uiPriority w:val="9"/>
    <w:rsid w:val="00DC2C87"/>
    <w:rPr>
      <w:rFonts w:ascii="Arial" w:eastAsia="Times New Roman" w:hAnsi="Arial" w:cs="Times New Roman"/>
      <w:b/>
      <w:bCs/>
      <w:iCs/>
      <w:sz w:val="26"/>
      <w:szCs w:val="28"/>
    </w:rPr>
  </w:style>
  <w:style w:type="character" w:customStyle="1" w:styleId="berschrift4Zchn">
    <w:name w:val="Überschrift 4 Zchn"/>
    <w:basedOn w:val="Absatz-Standardschriftart"/>
    <w:link w:val="berschrift4"/>
    <w:uiPriority w:val="9"/>
    <w:rsid w:val="00DC2C87"/>
    <w:rPr>
      <w:rFonts w:ascii="Arial" w:eastAsia="Times New Roman" w:hAnsi="Arial" w:cs="Times New Roman"/>
      <w:b/>
      <w:bCs/>
      <w:iCs/>
      <w:color w:val="404040"/>
    </w:rPr>
  </w:style>
  <w:style w:type="character" w:customStyle="1" w:styleId="berschrift5Zchn">
    <w:name w:val="Überschrift 5 Zchn"/>
    <w:basedOn w:val="Absatz-Standardschriftart"/>
    <w:link w:val="berschrift5"/>
    <w:uiPriority w:val="9"/>
    <w:semiHidden/>
    <w:rsid w:val="00DC2C87"/>
    <w:rPr>
      <w:rFonts w:ascii="Calibri" w:eastAsia="Times New Roman" w:hAnsi="Calibri" w:cs="Times New Roman"/>
      <w:b/>
      <w:bCs/>
      <w:i/>
      <w:iCs/>
      <w:sz w:val="26"/>
      <w:szCs w:val="26"/>
    </w:rPr>
  </w:style>
  <w:style w:type="paragraph" w:styleId="Untertitel">
    <w:name w:val="Subtitle"/>
    <w:basedOn w:val="Standard"/>
    <w:next w:val="Standard"/>
    <w:link w:val="UntertitelZchn"/>
    <w:uiPriority w:val="11"/>
    <w:qFormat/>
    <w:rsid w:val="00DC2C87"/>
    <w:pPr>
      <w:spacing w:before="0" w:after="960"/>
      <w:ind w:left="2438"/>
      <w:outlineLvl w:val="1"/>
    </w:pPr>
    <w:rPr>
      <w:rFonts w:eastAsia="Times New Roman"/>
      <w:color w:val="185F6C"/>
      <w:spacing w:val="4"/>
      <w:sz w:val="32"/>
      <w:szCs w:val="24"/>
    </w:rPr>
  </w:style>
  <w:style w:type="character" w:customStyle="1" w:styleId="UntertitelZchn">
    <w:name w:val="Untertitel Zchn"/>
    <w:basedOn w:val="Absatz-Standardschriftart"/>
    <w:link w:val="Untertitel"/>
    <w:uiPriority w:val="11"/>
    <w:rsid w:val="00DC2C87"/>
    <w:rPr>
      <w:rFonts w:ascii="Arial" w:eastAsia="Times New Roman" w:hAnsi="Arial" w:cs="Times New Roman"/>
      <w:color w:val="185F6C"/>
      <w:spacing w:val="4"/>
      <w:sz w:val="32"/>
      <w:szCs w:val="24"/>
    </w:rPr>
  </w:style>
  <w:style w:type="character" w:styleId="Fett">
    <w:name w:val="Strong"/>
    <w:uiPriority w:val="22"/>
    <w:qFormat/>
    <w:rsid w:val="00DC2C87"/>
    <w:rPr>
      <w:b/>
      <w:bCs/>
    </w:rPr>
  </w:style>
  <w:style w:type="paragraph" w:styleId="Aufzhlungszeichen">
    <w:name w:val="List Bullet"/>
    <w:basedOn w:val="Standard"/>
    <w:uiPriority w:val="99"/>
    <w:unhideWhenUsed/>
    <w:rsid w:val="00DC2C87"/>
    <w:pPr>
      <w:numPr>
        <w:numId w:val="2"/>
      </w:numPr>
      <w:spacing w:before="160" w:after="80"/>
    </w:pPr>
  </w:style>
  <w:style w:type="character" w:styleId="Hyperlink">
    <w:name w:val="Hyperlink"/>
    <w:uiPriority w:val="99"/>
    <w:unhideWhenUsed/>
    <w:rsid w:val="00DC2C87"/>
    <w:rPr>
      <w:color w:val="0000FF"/>
      <w:u w:val="single"/>
    </w:rPr>
  </w:style>
  <w:style w:type="paragraph" w:styleId="Aufzhlungszeichen2">
    <w:name w:val="List Bullet 2"/>
    <w:basedOn w:val="Aufzhlungszeichen"/>
    <w:uiPriority w:val="99"/>
    <w:unhideWhenUsed/>
    <w:rsid w:val="00DC2C87"/>
    <w:pPr>
      <w:numPr>
        <w:ilvl w:val="1"/>
        <w:numId w:val="1"/>
      </w:numPr>
    </w:pPr>
  </w:style>
  <w:style w:type="paragraph" w:styleId="Listennummer">
    <w:name w:val="List Number"/>
    <w:basedOn w:val="Standard"/>
    <w:uiPriority w:val="99"/>
    <w:unhideWhenUsed/>
    <w:rsid w:val="00DC2C87"/>
    <w:pPr>
      <w:numPr>
        <w:numId w:val="4"/>
      </w:numPr>
    </w:pPr>
  </w:style>
  <w:style w:type="table" w:styleId="Tabellenraster">
    <w:name w:val="Table Grid"/>
    <w:basedOn w:val="NormaleTabelle"/>
    <w:uiPriority w:val="59"/>
    <w:rsid w:val="00DC2C87"/>
    <w:pPr>
      <w:spacing w:after="0" w:line="240" w:lineRule="auto"/>
    </w:pPr>
    <w:rPr>
      <w:rFonts w:ascii="Calibri" w:eastAsia="Calibri" w:hAnsi="Calibri"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ldunterschrift">
    <w:name w:val="Bildunterschrift"/>
    <w:basedOn w:val="Standard"/>
    <w:link w:val="BildunterschriftZchn"/>
    <w:qFormat/>
    <w:rsid w:val="00DC2C87"/>
    <w:pPr>
      <w:spacing w:after="120"/>
    </w:pPr>
    <w:rPr>
      <w:i/>
      <w:noProof/>
      <w:lang w:eastAsia="de-DE"/>
    </w:rPr>
  </w:style>
  <w:style w:type="paragraph" w:customStyle="1" w:styleId="Quelle">
    <w:name w:val="Quelle"/>
    <w:basedOn w:val="Standard"/>
    <w:next w:val="Standard"/>
    <w:link w:val="QuelleZchn"/>
    <w:qFormat/>
    <w:rsid w:val="00DC2C87"/>
    <w:rPr>
      <w:noProof/>
      <w:sz w:val="16"/>
      <w:szCs w:val="16"/>
      <w:lang w:eastAsia="de-DE"/>
    </w:rPr>
  </w:style>
  <w:style w:type="character" w:customStyle="1" w:styleId="BildunterschriftZchn">
    <w:name w:val="Bildunterschrift Zchn"/>
    <w:link w:val="Bildunterschrift"/>
    <w:rsid w:val="00DC2C87"/>
    <w:rPr>
      <w:rFonts w:ascii="Arial" w:eastAsia="Calibri" w:hAnsi="Arial" w:cs="Times New Roman"/>
      <w:i/>
      <w:noProof/>
      <w:sz w:val="20"/>
      <w:lang w:eastAsia="de-DE"/>
    </w:rPr>
  </w:style>
  <w:style w:type="character" w:customStyle="1" w:styleId="QuelleZchn">
    <w:name w:val="Quelle Zchn"/>
    <w:link w:val="Quelle"/>
    <w:rsid w:val="00DC2C87"/>
    <w:rPr>
      <w:rFonts w:ascii="Arial" w:eastAsia="Calibri" w:hAnsi="Arial" w:cs="Times New Roman"/>
      <w:noProof/>
      <w:sz w:val="16"/>
      <w:szCs w:val="16"/>
      <w:lang w:eastAsia="de-DE"/>
    </w:rPr>
  </w:style>
  <w:style w:type="paragraph" w:customStyle="1" w:styleId="Aufgabenberschrift">
    <w:name w:val="Aufgabenüberschrift"/>
    <w:basedOn w:val="Standard"/>
    <w:next w:val="Standard"/>
    <w:link w:val="AufgabenberschriftZchn"/>
    <w:qFormat/>
    <w:rsid w:val="00DC2C87"/>
    <w:pPr>
      <w:pBdr>
        <w:top w:val="single" w:sz="8" w:space="7" w:color="000000"/>
      </w:pBdr>
      <w:spacing w:before="480"/>
    </w:pPr>
    <w:rPr>
      <w:b/>
      <w:sz w:val="22"/>
      <w:szCs w:val="24"/>
    </w:rPr>
  </w:style>
  <w:style w:type="paragraph" w:styleId="Listennummer2">
    <w:name w:val="List Number 2"/>
    <w:basedOn w:val="Listennummer"/>
    <w:uiPriority w:val="99"/>
    <w:unhideWhenUsed/>
    <w:rsid w:val="00DC2C87"/>
    <w:pPr>
      <w:numPr>
        <w:ilvl w:val="1"/>
      </w:numPr>
    </w:pPr>
  </w:style>
  <w:style w:type="character" w:customStyle="1" w:styleId="AufgabenberschriftZchn">
    <w:name w:val="Aufgabenüberschrift Zchn"/>
    <w:link w:val="Aufgabenberschrift"/>
    <w:rsid w:val="00DC2C87"/>
    <w:rPr>
      <w:rFonts w:ascii="Arial" w:eastAsia="Calibri" w:hAnsi="Arial" w:cs="Times New Roman"/>
      <w:b/>
      <w:szCs w:val="24"/>
    </w:rPr>
  </w:style>
  <w:style w:type="paragraph" w:customStyle="1" w:styleId="Gefrdertvom">
    <w:name w:val="Gefördert vom"/>
    <w:basedOn w:val="Standard"/>
    <w:link w:val="GefrdertvomZchn"/>
    <w:qFormat/>
    <w:rsid w:val="00DC2C87"/>
    <w:pPr>
      <w:pBdr>
        <w:top w:val="single" w:sz="8" w:space="1" w:color="000000"/>
        <w:left w:val="single" w:sz="8" w:space="4" w:color="000000"/>
        <w:bottom w:val="single" w:sz="8" w:space="1" w:color="000000"/>
        <w:right w:val="single" w:sz="8" w:space="4" w:color="000000"/>
      </w:pBdr>
      <w:spacing w:before="480"/>
      <w:jc w:val="center"/>
    </w:pPr>
  </w:style>
  <w:style w:type="paragraph" w:styleId="Verzeichnis1">
    <w:name w:val="toc 1"/>
    <w:basedOn w:val="Standard"/>
    <w:next w:val="Standard"/>
    <w:link w:val="Verzeichnis1Zchn"/>
    <w:autoRedefine/>
    <w:uiPriority w:val="39"/>
    <w:unhideWhenUsed/>
    <w:rsid w:val="00DC2C87"/>
    <w:pPr>
      <w:tabs>
        <w:tab w:val="right" w:leader="dot" w:pos="7360"/>
      </w:tabs>
    </w:pPr>
    <w:rPr>
      <w:noProof/>
    </w:rPr>
  </w:style>
  <w:style w:type="character" w:customStyle="1" w:styleId="GefrdertvomZchn">
    <w:name w:val="Gefördert vom Zchn"/>
    <w:link w:val="Gefrdertvom"/>
    <w:rsid w:val="00DC2C87"/>
    <w:rPr>
      <w:rFonts w:ascii="Arial" w:eastAsia="Calibri" w:hAnsi="Arial" w:cs="Times New Roman"/>
      <w:sz w:val="20"/>
    </w:rPr>
  </w:style>
  <w:style w:type="paragraph" w:styleId="Verzeichnis2">
    <w:name w:val="toc 2"/>
    <w:basedOn w:val="Standard"/>
    <w:next w:val="Standard"/>
    <w:link w:val="Verzeichnis2Zchn"/>
    <w:autoRedefine/>
    <w:uiPriority w:val="39"/>
    <w:unhideWhenUsed/>
    <w:rsid w:val="00DC2C87"/>
    <w:pPr>
      <w:tabs>
        <w:tab w:val="right" w:leader="dot" w:pos="7360"/>
      </w:tabs>
      <w:spacing w:after="80"/>
      <w:ind w:left="198"/>
    </w:pPr>
    <w:rPr>
      <w:noProof/>
    </w:rPr>
  </w:style>
  <w:style w:type="character" w:customStyle="1" w:styleId="Verzeichnis1Zchn">
    <w:name w:val="Verzeichnis 1 Zchn"/>
    <w:link w:val="Verzeichnis1"/>
    <w:uiPriority w:val="39"/>
    <w:rsid w:val="00DC2C87"/>
    <w:rPr>
      <w:rFonts w:ascii="Arial" w:eastAsia="Calibri" w:hAnsi="Arial" w:cs="Times New Roman"/>
      <w:noProof/>
      <w:sz w:val="20"/>
    </w:rPr>
  </w:style>
  <w:style w:type="paragraph" w:styleId="Kopfzeile">
    <w:name w:val="header"/>
    <w:aliases w:val="türkis"/>
    <w:basedOn w:val="Standard"/>
    <w:link w:val="KopfzeileZchn"/>
    <w:uiPriority w:val="99"/>
    <w:unhideWhenUsed/>
    <w:rsid w:val="00DC2C87"/>
    <w:pPr>
      <w:tabs>
        <w:tab w:val="center" w:pos="4536"/>
        <w:tab w:val="right" w:pos="9072"/>
      </w:tabs>
      <w:spacing w:before="240"/>
    </w:pPr>
    <w:rPr>
      <w:caps/>
      <w:color w:val="185F6C"/>
      <w:spacing w:val="20"/>
      <w:sz w:val="22"/>
    </w:rPr>
  </w:style>
  <w:style w:type="character" w:customStyle="1" w:styleId="KopfzeileZchn">
    <w:name w:val="Kopfzeile Zchn"/>
    <w:aliases w:val="türkis Zchn"/>
    <w:basedOn w:val="Absatz-Standardschriftart"/>
    <w:link w:val="Kopfzeile"/>
    <w:uiPriority w:val="99"/>
    <w:rsid w:val="00DC2C87"/>
    <w:rPr>
      <w:rFonts w:ascii="Arial" w:eastAsia="Calibri" w:hAnsi="Arial" w:cs="Times New Roman"/>
      <w:caps/>
      <w:color w:val="185F6C"/>
      <w:spacing w:val="20"/>
    </w:rPr>
  </w:style>
  <w:style w:type="character" w:customStyle="1" w:styleId="Verzeichnis2Zchn">
    <w:name w:val="Verzeichnis 2 Zchn"/>
    <w:link w:val="Verzeichnis2"/>
    <w:uiPriority w:val="39"/>
    <w:rsid w:val="00DC2C87"/>
    <w:rPr>
      <w:rFonts w:ascii="Arial" w:eastAsia="Calibri" w:hAnsi="Arial" w:cs="Times New Roman"/>
      <w:noProof/>
      <w:sz w:val="20"/>
    </w:rPr>
  </w:style>
  <w:style w:type="paragraph" w:styleId="Fuzeile">
    <w:name w:val="footer"/>
    <w:basedOn w:val="Standard"/>
    <w:link w:val="FuzeileZchn"/>
    <w:uiPriority w:val="99"/>
    <w:unhideWhenUsed/>
    <w:rsid w:val="00DC2C87"/>
    <w:pPr>
      <w:tabs>
        <w:tab w:val="center" w:pos="4536"/>
        <w:tab w:val="right" w:pos="9072"/>
      </w:tabs>
      <w:spacing w:before="0" w:after="0"/>
      <w:ind w:right="-2268"/>
      <w:jc w:val="right"/>
    </w:pPr>
    <w:rPr>
      <w:sz w:val="18"/>
    </w:rPr>
  </w:style>
  <w:style w:type="character" w:customStyle="1" w:styleId="FuzeileZchn">
    <w:name w:val="Fußzeile Zchn"/>
    <w:basedOn w:val="Absatz-Standardschriftart"/>
    <w:link w:val="Fuzeile"/>
    <w:uiPriority w:val="99"/>
    <w:rsid w:val="00DC2C87"/>
    <w:rPr>
      <w:rFonts w:ascii="Arial" w:eastAsia="Calibri" w:hAnsi="Arial" w:cs="Times New Roman"/>
      <w:sz w:val="18"/>
    </w:rPr>
  </w:style>
  <w:style w:type="paragraph" w:customStyle="1" w:styleId="KopfzeilegelbeNummer">
    <w:name w:val="Kopfzeile gelbe Nummer"/>
    <w:basedOn w:val="Standard"/>
    <w:link w:val="KopfzeilegelbeNummerZchn"/>
    <w:qFormat/>
    <w:rsid w:val="00DC2C87"/>
    <w:pPr>
      <w:spacing w:before="0" w:after="0"/>
    </w:pPr>
    <w:rPr>
      <w:rFonts w:eastAsia="MS Mincho"/>
      <w:b/>
      <w:color w:val="F3E182"/>
      <w:sz w:val="42"/>
      <w:szCs w:val="42"/>
      <w:lang w:eastAsia="de-DE"/>
    </w:rPr>
  </w:style>
  <w:style w:type="character" w:customStyle="1" w:styleId="KopfzeilegelbeNummerZchn">
    <w:name w:val="Kopfzeile gelbe Nummer Zchn"/>
    <w:link w:val="KopfzeilegelbeNummer"/>
    <w:rsid w:val="00DC2C87"/>
    <w:rPr>
      <w:rFonts w:ascii="Arial" w:eastAsia="MS Mincho" w:hAnsi="Arial" w:cs="Times New Roman"/>
      <w:b/>
      <w:color w:val="F3E182"/>
      <w:sz w:val="42"/>
      <w:szCs w:val="42"/>
      <w:lang w:eastAsia="de-DE"/>
    </w:rPr>
  </w:style>
  <w:style w:type="paragraph" w:customStyle="1" w:styleId="TextgelberKasten">
    <w:name w:val="Text gelber Kasten"/>
    <w:basedOn w:val="Standard"/>
    <w:link w:val="TextgelberKastenZchn"/>
    <w:qFormat/>
    <w:rsid w:val="00DC2C87"/>
    <w:pPr>
      <w:spacing w:line="260" w:lineRule="exact"/>
    </w:pPr>
    <w:rPr>
      <w:rFonts w:cs="Arial"/>
      <w:color w:val="185F6C"/>
      <w:sz w:val="18"/>
      <w:szCs w:val="15"/>
    </w:rPr>
  </w:style>
  <w:style w:type="character" w:customStyle="1" w:styleId="TextgelberKastenZchn">
    <w:name w:val="Text gelber Kasten Zchn"/>
    <w:link w:val="TextgelberKasten"/>
    <w:rsid w:val="00DC2C87"/>
    <w:rPr>
      <w:rFonts w:ascii="Arial" w:eastAsia="Calibri" w:hAnsi="Arial" w:cs="Arial"/>
      <w:color w:val="185F6C"/>
      <w:sz w:val="18"/>
      <w:szCs w:val="15"/>
    </w:rPr>
  </w:style>
  <w:style w:type="character" w:styleId="Hervorhebung">
    <w:name w:val="Emphasis"/>
    <w:basedOn w:val="Absatz-Standardschriftart"/>
    <w:uiPriority w:val="20"/>
    <w:qFormat/>
    <w:rsid w:val="00DC2C87"/>
    <w:rPr>
      <w:rFonts w:eastAsiaTheme="minorHAnsi"/>
      <w:b/>
      <w:iCs/>
      <w:szCs w:val="22"/>
      <w:lang w:eastAsia="en-US"/>
    </w:rPr>
  </w:style>
  <w:style w:type="paragraph" w:customStyle="1" w:styleId="ListenabsatzFortsetzungFolie">
    <w:name w:val="Listenabsatz Fortsetzung Folie"/>
    <w:basedOn w:val="Aufzhlungszeichen"/>
    <w:qFormat/>
    <w:rsid w:val="00DC2C87"/>
    <w:pPr>
      <w:numPr>
        <w:ilvl w:val="1"/>
      </w:numPr>
    </w:pPr>
    <w:rPr>
      <w:sz w:val="36"/>
      <w:szCs w:val="36"/>
    </w:rPr>
  </w:style>
  <w:style w:type="paragraph" w:customStyle="1" w:styleId="ListenabsatzKasten">
    <w:name w:val="Listenabsatz Kasten"/>
    <w:basedOn w:val="Listenabsatz"/>
    <w:qFormat/>
    <w:rsid w:val="00DC2C87"/>
    <w:pPr>
      <w:numPr>
        <w:numId w:val="3"/>
      </w:numPr>
      <w:tabs>
        <w:tab w:val="num" w:pos="360"/>
      </w:tabs>
      <w:spacing w:before="160" w:after="80"/>
      <w:ind w:left="720" w:firstLine="0"/>
      <w:contextualSpacing w:val="0"/>
    </w:pPr>
  </w:style>
  <w:style w:type="paragraph" w:customStyle="1" w:styleId="berschrift-3-Arbeitsauftrge">
    <w:name w:val="Überschrift-3-Arbeitsaufträge"/>
    <w:basedOn w:val="Standard"/>
    <w:rsid w:val="00DC2C87"/>
    <w:pPr>
      <w:keepNext/>
      <w:spacing w:before="480"/>
      <w:outlineLvl w:val="2"/>
    </w:pPr>
    <w:rPr>
      <w:rFonts w:eastAsia="Times New Roman"/>
      <w:b/>
      <w:bCs/>
      <w:iCs/>
      <w:color w:val="185F6C"/>
      <w:sz w:val="26"/>
      <w:szCs w:val="28"/>
    </w:rPr>
  </w:style>
  <w:style w:type="paragraph" w:styleId="Listenabsatz">
    <w:name w:val="List Paragraph"/>
    <w:basedOn w:val="Standard"/>
    <w:uiPriority w:val="34"/>
    <w:qFormat/>
    <w:rsid w:val="00DC2C87"/>
    <w:pPr>
      <w:ind w:left="720"/>
      <w:contextualSpacing/>
    </w:pPr>
  </w:style>
  <w:style w:type="paragraph" w:styleId="StandardWeb">
    <w:name w:val="Normal (Web)"/>
    <w:basedOn w:val="Standard"/>
    <w:uiPriority w:val="99"/>
    <w:semiHidden/>
    <w:unhideWhenUsed/>
    <w:rsid w:val="005A77A3"/>
    <w:pPr>
      <w:spacing w:before="100" w:beforeAutospacing="1" w:after="100" w:afterAutospacing="1"/>
    </w:pPr>
    <w:rPr>
      <w:rFonts w:ascii="Times New Roman" w:eastAsiaTheme="minorEastAsia" w:hAnsi="Times New Roman"/>
      <w:sz w:val="24"/>
      <w:szCs w:val="24"/>
      <w:lang w:eastAsia="de-DE"/>
    </w:rPr>
  </w:style>
  <w:style w:type="character" w:styleId="BesuchterLink">
    <w:name w:val="FollowedHyperlink"/>
    <w:basedOn w:val="Absatz-Standardschriftart"/>
    <w:uiPriority w:val="99"/>
    <w:semiHidden/>
    <w:unhideWhenUsed/>
    <w:rsid w:val="00FF4E56"/>
    <w:rPr>
      <w:color w:val="954F72" w:themeColor="followedHyperlink"/>
      <w:u w:val="single"/>
    </w:rPr>
  </w:style>
  <w:style w:type="character" w:styleId="NichtaufgelsteErwhnung">
    <w:name w:val="Unresolved Mention"/>
    <w:basedOn w:val="Absatz-Standardschriftart"/>
    <w:uiPriority w:val="99"/>
    <w:semiHidden/>
    <w:unhideWhenUsed/>
    <w:rsid w:val="002631B6"/>
    <w:rPr>
      <w:color w:val="605E5C"/>
      <w:shd w:val="clear" w:color="auto" w:fill="E1DFDD"/>
    </w:rPr>
  </w:style>
  <w:style w:type="paragraph" w:styleId="Sprechblasentext">
    <w:name w:val="Balloon Text"/>
    <w:basedOn w:val="Standard"/>
    <w:link w:val="SprechblasentextZchn"/>
    <w:uiPriority w:val="99"/>
    <w:semiHidden/>
    <w:unhideWhenUsed/>
    <w:rsid w:val="00B819F8"/>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B819F8"/>
    <w:rPr>
      <w:rFonts w:ascii="Segoe UI" w:eastAsia="Calibri" w:hAnsi="Segoe UI" w:cs="Segoe UI"/>
      <w:sz w:val="18"/>
      <w:szCs w:val="18"/>
    </w:rPr>
  </w:style>
  <w:style w:type="character" w:customStyle="1" w:styleId="docdata">
    <w:name w:val="docdata"/>
    <w:aliases w:val="docy,v5,1447,bqiaagaaeyqcaaagiaiaaapgawaabe4daaaaaaaaaaaaaaaaaaaaaaaaaaaaaaaaaaaaaaaaaaaaaaaaaaaaaaaaaaaaaaaaaaaaaaaaaaaaaaaaaaaaaaaaaaaaaaaaaaaaaaaaaaaaaaaaaaaaaaaaaaaaaaaaaaaaaaaaaaaaaaaaaaaaaaaaaaaaaaaaaaaaaaaaaaaaaaaaaaaaaaaaaaaaaaaaaaaaaaaa"/>
    <w:basedOn w:val="Absatz-Standardschriftart"/>
    <w:rsid w:val="00D46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169610">
      <w:bodyDiv w:val="1"/>
      <w:marLeft w:val="0"/>
      <w:marRight w:val="0"/>
      <w:marTop w:val="0"/>
      <w:marBottom w:val="0"/>
      <w:divBdr>
        <w:top w:val="none" w:sz="0" w:space="0" w:color="auto"/>
        <w:left w:val="none" w:sz="0" w:space="0" w:color="auto"/>
        <w:bottom w:val="none" w:sz="0" w:space="0" w:color="auto"/>
        <w:right w:val="none" w:sz="0" w:space="0" w:color="auto"/>
      </w:divBdr>
    </w:div>
    <w:div w:id="888102848">
      <w:bodyDiv w:val="1"/>
      <w:marLeft w:val="0"/>
      <w:marRight w:val="0"/>
      <w:marTop w:val="0"/>
      <w:marBottom w:val="0"/>
      <w:divBdr>
        <w:top w:val="none" w:sz="0" w:space="0" w:color="auto"/>
        <w:left w:val="none" w:sz="0" w:space="0" w:color="auto"/>
        <w:bottom w:val="none" w:sz="0" w:space="0" w:color="auto"/>
        <w:right w:val="none" w:sz="0" w:space="0" w:color="auto"/>
      </w:divBdr>
      <w:divsChild>
        <w:div w:id="1544823348">
          <w:marLeft w:val="360"/>
          <w:marRight w:val="0"/>
          <w:marTop w:val="200"/>
          <w:marBottom w:val="0"/>
          <w:divBdr>
            <w:top w:val="none" w:sz="0" w:space="0" w:color="auto"/>
            <w:left w:val="none" w:sz="0" w:space="0" w:color="auto"/>
            <w:bottom w:val="none" w:sz="0" w:space="0" w:color="auto"/>
            <w:right w:val="none" w:sz="0" w:space="0" w:color="auto"/>
          </w:divBdr>
        </w:div>
        <w:div w:id="630785386">
          <w:marLeft w:val="360"/>
          <w:marRight w:val="0"/>
          <w:marTop w:val="200"/>
          <w:marBottom w:val="0"/>
          <w:divBdr>
            <w:top w:val="none" w:sz="0" w:space="0" w:color="auto"/>
            <w:left w:val="none" w:sz="0" w:space="0" w:color="auto"/>
            <w:bottom w:val="none" w:sz="0" w:space="0" w:color="auto"/>
            <w:right w:val="none" w:sz="0" w:space="0" w:color="auto"/>
          </w:divBdr>
        </w:div>
      </w:divsChild>
    </w:div>
    <w:div w:id="906694930">
      <w:bodyDiv w:val="1"/>
      <w:marLeft w:val="0"/>
      <w:marRight w:val="0"/>
      <w:marTop w:val="0"/>
      <w:marBottom w:val="0"/>
      <w:divBdr>
        <w:top w:val="none" w:sz="0" w:space="0" w:color="auto"/>
        <w:left w:val="none" w:sz="0" w:space="0" w:color="auto"/>
        <w:bottom w:val="none" w:sz="0" w:space="0" w:color="auto"/>
        <w:right w:val="none" w:sz="0" w:space="0" w:color="auto"/>
      </w:divBdr>
    </w:div>
    <w:div w:id="1014843858">
      <w:bodyDiv w:val="1"/>
      <w:marLeft w:val="0"/>
      <w:marRight w:val="0"/>
      <w:marTop w:val="0"/>
      <w:marBottom w:val="0"/>
      <w:divBdr>
        <w:top w:val="none" w:sz="0" w:space="0" w:color="auto"/>
        <w:left w:val="none" w:sz="0" w:space="0" w:color="auto"/>
        <w:bottom w:val="none" w:sz="0" w:space="0" w:color="auto"/>
        <w:right w:val="none" w:sz="0" w:space="0" w:color="auto"/>
      </w:divBdr>
      <w:divsChild>
        <w:div w:id="38865615">
          <w:marLeft w:val="360"/>
          <w:marRight w:val="0"/>
          <w:marTop w:val="200"/>
          <w:marBottom w:val="0"/>
          <w:divBdr>
            <w:top w:val="none" w:sz="0" w:space="0" w:color="auto"/>
            <w:left w:val="none" w:sz="0" w:space="0" w:color="auto"/>
            <w:bottom w:val="none" w:sz="0" w:space="0" w:color="auto"/>
            <w:right w:val="none" w:sz="0" w:space="0" w:color="auto"/>
          </w:divBdr>
        </w:div>
      </w:divsChild>
    </w:div>
    <w:div w:id="1300646032">
      <w:bodyDiv w:val="1"/>
      <w:marLeft w:val="0"/>
      <w:marRight w:val="0"/>
      <w:marTop w:val="0"/>
      <w:marBottom w:val="0"/>
      <w:divBdr>
        <w:top w:val="none" w:sz="0" w:space="0" w:color="auto"/>
        <w:left w:val="none" w:sz="0" w:space="0" w:color="auto"/>
        <w:bottom w:val="none" w:sz="0" w:space="0" w:color="auto"/>
        <w:right w:val="none" w:sz="0" w:space="0" w:color="auto"/>
      </w:divBdr>
    </w:div>
    <w:div w:id="1353342715">
      <w:bodyDiv w:val="1"/>
      <w:marLeft w:val="0"/>
      <w:marRight w:val="0"/>
      <w:marTop w:val="0"/>
      <w:marBottom w:val="0"/>
      <w:divBdr>
        <w:top w:val="none" w:sz="0" w:space="0" w:color="auto"/>
        <w:left w:val="none" w:sz="0" w:space="0" w:color="auto"/>
        <w:bottom w:val="none" w:sz="0" w:space="0" w:color="auto"/>
        <w:right w:val="none" w:sz="0" w:space="0" w:color="auto"/>
      </w:divBdr>
    </w:div>
    <w:div w:id="1561751978">
      <w:bodyDiv w:val="1"/>
      <w:marLeft w:val="0"/>
      <w:marRight w:val="0"/>
      <w:marTop w:val="0"/>
      <w:marBottom w:val="0"/>
      <w:divBdr>
        <w:top w:val="none" w:sz="0" w:space="0" w:color="auto"/>
        <w:left w:val="none" w:sz="0" w:space="0" w:color="auto"/>
        <w:bottom w:val="none" w:sz="0" w:space="0" w:color="auto"/>
        <w:right w:val="none" w:sz="0" w:space="0" w:color="auto"/>
      </w:divBdr>
      <w:divsChild>
        <w:div w:id="560411780">
          <w:marLeft w:val="0"/>
          <w:marRight w:val="0"/>
          <w:marTop w:val="0"/>
          <w:marBottom w:val="0"/>
          <w:divBdr>
            <w:top w:val="none" w:sz="0" w:space="0" w:color="auto"/>
            <w:left w:val="none" w:sz="0" w:space="0" w:color="auto"/>
            <w:bottom w:val="none" w:sz="0" w:space="0" w:color="auto"/>
            <w:right w:val="none" w:sz="0" w:space="0" w:color="auto"/>
          </w:divBdr>
          <w:divsChild>
            <w:div w:id="860320450">
              <w:marLeft w:val="0"/>
              <w:marRight w:val="0"/>
              <w:marTop w:val="0"/>
              <w:marBottom w:val="0"/>
              <w:divBdr>
                <w:top w:val="none" w:sz="0" w:space="0" w:color="auto"/>
                <w:left w:val="none" w:sz="0" w:space="0" w:color="auto"/>
                <w:bottom w:val="none" w:sz="0" w:space="0" w:color="auto"/>
                <w:right w:val="none" w:sz="0" w:space="0" w:color="auto"/>
              </w:divBdr>
              <w:divsChild>
                <w:div w:id="316812453">
                  <w:marLeft w:val="0"/>
                  <w:marRight w:val="0"/>
                  <w:marTop w:val="0"/>
                  <w:marBottom w:val="0"/>
                  <w:divBdr>
                    <w:top w:val="none" w:sz="0" w:space="0" w:color="auto"/>
                    <w:left w:val="none" w:sz="0" w:space="0" w:color="auto"/>
                    <w:bottom w:val="none" w:sz="0" w:space="0" w:color="auto"/>
                    <w:right w:val="none" w:sz="0" w:space="0" w:color="auto"/>
                  </w:divBdr>
                </w:div>
                <w:div w:id="1333487917">
                  <w:marLeft w:val="0"/>
                  <w:marRight w:val="0"/>
                  <w:marTop w:val="0"/>
                  <w:marBottom w:val="0"/>
                  <w:divBdr>
                    <w:top w:val="none" w:sz="0" w:space="0" w:color="auto"/>
                    <w:left w:val="none" w:sz="0" w:space="0" w:color="auto"/>
                    <w:bottom w:val="none" w:sz="0" w:space="0" w:color="auto"/>
                    <w:right w:val="none" w:sz="0" w:space="0" w:color="auto"/>
                  </w:divBdr>
                </w:div>
                <w:div w:id="703991389">
                  <w:marLeft w:val="0"/>
                  <w:marRight w:val="0"/>
                  <w:marTop w:val="0"/>
                  <w:marBottom w:val="0"/>
                  <w:divBdr>
                    <w:top w:val="none" w:sz="0" w:space="0" w:color="auto"/>
                    <w:left w:val="none" w:sz="0" w:space="0" w:color="auto"/>
                    <w:bottom w:val="none" w:sz="0" w:space="0" w:color="auto"/>
                    <w:right w:val="none" w:sz="0" w:space="0" w:color="auto"/>
                  </w:divBdr>
                  <w:divsChild>
                    <w:div w:id="100954304">
                      <w:marLeft w:val="0"/>
                      <w:marRight w:val="0"/>
                      <w:marTop w:val="0"/>
                      <w:marBottom w:val="0"/>
                      <w:divBdr>
                        <w:top w:val="none" w:sz="0" w:space="0" w:color="auto"/>
                        <w:left w:val="none" w:sz="0" w:space="0" w:color="auto"/>
                        <w:bottom w:val="none" w:sz="0" w:space="0" w:color="auto"/>
                        <w:right w:val="none" w:sz="0" w:space="0" w:color="auto"/>
                      </w:divBdr>
                    </w:div>
                  </w:divsChild>
                </w:div>
                <w:div w:id="16510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841">
          <w:marLeft w:val="0"/>
          <w:marRight w:val="0"/>
          <w:marTop w:val="0"/>
          <w:marBottom w:val="0"/>
          <w:divBdr>
            <w:top w:val="none" w:sz="0" w:space="0" w:color="auto"/>
            <w:left w:val="none" w:sz="0" w:space="0" w:color="auto"/>
            <w:bottom w:val="none" w:sz="0" w:space="0" w:color="auto"/>
            <w:right w:val="none" w:sz="0" w:space="0" w:color="auto"/>
          </w:divBdr>
          <w:divsChild>
            <w:div w:id="144580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0803">
      <w:bodyDiv w:val="1"/>
      <w:marLeft w:val="0"/>
      <w:marRight w:val="0"/>
      <w:marTop w:val="0"/>
      <w:marBottom w:val="0"/>
      <w:divBdr>
        <w:top w:val="none" w:sz="0" w:space="0" w:color="auto"/>
        <w:left w:val="none" w:sz="0" w:space="0" w:color="auto"/>
        <w:bottom w:val="none" w:sz="0" w:space="0" w:color="auto"/>
        <w:right w:val="none" w:sz="0" w:space="0" w:color="auto"/>
      </w:divBdr>
      <w:divsChild>
        <w:div w:id="413090469">
          <w:marLeft w:val="360"/>
          <w:marRight w:val="0"/>
          <w:marTop w:val="200"/>
          <w:marBottom w:val="0"/>
          <w:divBdr>
            <w:top w:val="none" w:sz="0" w:space="0" w:color="auto"/>
            <w:left w:val="none" w:sz="0" w:space="0" w:color="auto"/>
            <w:bottom w:val="none" w:sz="0" w:space="0" w:color="auto"/>
            <w:right w:val="none" w:sz="0" w:space="0" w:color="auto"/>
          </w:divBdr>
        </w:div>
      </w:divsChild>
    </w:div>
    <w:div w:id="1789665005">
      <w:bodyDiv w:val="1"/>
      <w:marLeft w:val="0"/>
      <w:marRight w:val="0"/>
      <w:marTop w:val="0"/>
      <w:marBottom w:val="0"/>
      <w:divBdr>
        <w:top w:val="none" w:sz="0" w:space="0" w:color="auto"/>
        <w:left w:val="none" w:sz="0" w:space="0" w:color="auto"/>
        <w:bottom w:val="none" w:sz="0" w:space="0" w:color="auto"/>
        <w:right w:val="none" w:sz="0" w:space="0" w:color="auto"/>
      </w:divBdr>
    </w:div>
    <w:div w:id="1852064261">
      <w:bodyDiv w:val="1"/>
      <w:marLeft w:val="0"/>
      <w:marRight w:val="0"/>
      <w:marTop w:val="0"/>
      <w:marBottom w:val="0"/>
      <w:divBdr>
        <w:top w:val="none" w:sz="0" w:space="0" w:color="auto"/>
        <w:left w:val="none" w:sz="0" w:space="0" w:color="auto"/>
        <w:bottom w:val="none" w:sz="0" w:space="0" w:color="auto"/>
        <w:right w:val="none" w:sz="0" w:space="0" w:color="auto"/>
      </w:divBdr>
      <w:divsChild>
        <w:div w:id="276834833">
          <w:marLeft w:val="360"/>
          <w:marRight w:val="0"/>
          <w:marTop w:val="200"/>
          <w:marBottom w:val="0"/>
          <w:divBdr>
            <w:top w:val="none" w:sz="0" w:space="0" w:color="auto"/>
            <w:left w:val="none" w:sz="0" w:space="0" w:color="auto"/>
            <w:bottom w:val="none" w:sz="0" w:space="0" w:color="auto"/>
            <w:right w:val="none" w:sz="0" w:space="0" w:color="auto"/>
          </w:divBdr>
        </w:div>
      </w:divsChild>
    </w:div>
    <w:div w:id="1866094354">
      <w:bodyDiv w:val="1"/>
      <w:marLeft w:val="0"/>
      <w:marRight w:val="0"/>
      <w:marTop w:val="0"/>
      <w:marBottom w:val="0"/>
      <w:divBdr>
        <w:top w:val="none" w:sz="0" w:space="0" w:color="auto"/>
        <w:left w:val="none" w:sz="0" w:space="0" w:color="auto"/>
        <w:bottom w:val="none" w:sz="0" w:space="0" w:color="auto"/>
        <w:right w:val="none" w:sz="0" w:space="0" w:color="auto"/>
      </w:divBdr>
    </w:div>
    <w:div w:id="2098749292">
      <w:bodyDiv w:val="1"/>
      <w:marLeft w:val="0"/>
      <w:marRight w:val="0"/>
      <w:marTop w:val="0"/>
      <w:marBottom w:val="0"/>
      <w:divBdr>
        <w:top w:val="none" w:sz="0" w:space="0" w:color="auto"/>
        <w:left w:val="none" w:sz="0" w:space="0" w:color="auto"/>
        <w:bottom w:val="none" w:sz="0" w:space="0" w:color="auto"/>
        <w:right w:val="none" w:sz="0" w:space="0" w:color="auto"/>
      </w:divBdr>
      <w:divsChild>
        <w:div w:id="522475068">
          <w:marLeft w:val="0"/>
          <w:marRight w:val="0"/>
          <w:marTop w:val="0"/>
          <w:marBottom w:val="0"/>
          <w:divBdr>
            <w:top w:val="none" w:sz="0" w:space="0" w:color="auto"/>
            <w:left w:val="none" w:sz="0" w:space="0" w:color="auto"/>
            <w:bottom w:val="none" w:sz="0" w:space="0" w:color="auto"/>
            <w:right w:val="none" w:sz="0" w:space="0" w:color="auto"/>
          </w:divBdr>
          <w:divsChild>
            <w:div w:id="1381788804">
              <w:marLeft w:val="0"/>
              <w:marRight w:val="0"/>
              <w:marTop w:val="0"/>
              <w:marBottom w:val="0"/>
              <w:divBdr>
                <w:top w:val="none" w:sz="0" w:space="0" w:color="auto"/>
                <w:left w:val="none" w:sz="0" w:space="0" w:color="auto"/>
                <w:bottom w:val="none" w:sz="0" w:space="0" w:color="auto"/>
                <w:right w:val="none" w:sz="0" w:space="0" w:color="auto"/>
              </w:divBdr>
              <w:divsChild>
                <w:div w:id="1701321609">
                  <w:marLeft w:val="0"/>
                  <w:marRight w:val="0"/>
                  <w:marTop w:val="0"/>
                  <w:marBottom w:val="0"/>
                  <w:divBdr>
                    <w:top w:val="none" w:sz="0" w:space="0" w:color="auto"/>
                    <w:left w:val="none" w:sz="0" w:space="0" w:color="auto"/>
                    <w:bottom w:val="none" w:sz="0" w:space="0" w:color="auto"/>
                    <w:right w:val="none" w:sz="0" w:space="0" w:color="auto"/>
                  </w:divBdr>
                </w:div>
                <w:div w:id="2035226273">
                  <w:marLeft w:val="0"/>
                  <w:marRight w:val="0"/>
                  <w:marTop w:val="0"/>
                  <w:marBottom w:val="0"/>
                  <w:divBdr>
                    <w:top w:val="none" w:sz="0" w:space="0" w:color="auto"/>
                    <w:left w:val="none" w:sz="0" w:space="0" w:color="auto"/>
                    <w:bottom w:val="none" w:sz="0" w:space="0" w:color="auto"/>
                    <w:right w:val="none" w:sz="0" w:space="0" w:color="auto"/>
                  </w:divBdr>
                </w:div>
                <w:div w:id="1664894708">
                  <w:marLeft w:val="0"/>
                  <w:marRight w:val="0"/>
                  <w:marTop w:val="0"/>
                  <w:marBottom w:val="0"/>
                  <w:divBdr>
                    <w:top w:val="none" w:sz="0" w:space="0" w:color="auto"/>
                    <w:left w:val="none" w:sz="0" w:space="0" w:color="auto"/>
                    <w:bottom w:val="none" w:sz="0" w:space="0" w:color="auto"/>
                    <w:right w:val="none" w:sz="0" w:space="0" w:color="auto"/>
                  </w:divBdr>
                  <w:divsChild>
                    <w:div w:id="467089217">
                      <w:marLeft w:val="0"/>
                      <w:marRight w:val="0"/>
                      <w:marTop w:val="0"/>
                      <w:marBottom w:val="0"/>
                      <w:divBdr>
                        <w:top w:val="none" w:sz="0" w:space="0" w:color="auto"/>
                        <w:left w:val="none" w:sz="0" w:space="0" w:color="auto"/>
                        <w:bottom w:val="none" w:sz="0" w:space="0" w:color="auto"/>
                        <w:right w:val="none" w:sz="0" w:space="0" w:color="auto"/>
                      </w:divBdr>
                    </w:div>
                  </w:divsChild>
                </w:div>
                <w:div w:id="4737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69145">
          <w:marLeft w:val="0"/>
          <w:marRight w:val="0"/>
          <w:marTop w:val="0"/>
          <w:marBottom w:val="0"/>
          <w:divBdr>
            <w:top w:val="none" w:sz="0" w:space="0" w:color="auto"/>
            <w:left w:val="none" w:sz="0" w:space="0" w:color="auto"/>
            <w:bottom w:val="none" w:sz="0" w:space="0" w:color="auto"/>
            <w:right w:val="none" w:sz="0" w:space="0" w:color="auto"/>
          </w:divBdr>
          <w:divsChild>
            <w:div w:id="16781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aden-wuerttemberg.de/de/service/presse/pressemitteilung/pid/36-millionen-euro-fuer-den-artenschutz/" TargetMode="External"/><Relationship Id="rId18" Type="http://schemas.openxmlformats.org/officeDocument/2006/relationships/hyperlink" Target="https://www.business-biodiversity.eu/de/biodiversitaet" TargetMode="External"/><Relationship Id="rId26" Type="http://schemas.openxmlformats.org/officeDocument/2006/relationships/hyperlink" Target="https://lw.landwirtschaft-bw.de/site/pbs-bw-mlr-root/get/documents_E1637300481/MLR.LEL/PB5Documents/ltz_ka/Service/Schriftenreihen/Merkblatt%20f%C3%BCr%20die%20Umweltgerechte%20Landbewirtschaftung/Merkblatt-Gew%C3%A4sserrandstreifen_DL/Merkblatt%2036_Gew%C3%A4sserrandstreifen%20in%20Baden-W%C3%BCrttemberg_2024.pdf" TargetMode="External"/><Relationship Id="rId39" Type="http://schemas.openxmlformats.org/officeDocument/2006/relationships/hyperlink" Target="https://bzl.landwirtschaft-bw.de/MLR.Beratung,Lde/Startseite/Beratungsmodule/Biodiversitaet_+Klimaschutz+und+Nachhaltigkeit" TargetMode="External"/><Relationship Id="rId3" Type="http://schemas.openxmlformats.org/officeDocument/2006/relationships/styles" Target="styles.xml"/><Relationship Id="rId21" Type="http://schemas.openxmlformats.org/officeDocument/2006/relationships/hyperlink" Target="https://www.fibl.org/de/shop/1083-wildbienen" TargetMode="External"/><Relationship Id="rId34" Type="http://schemas.openxmlformats.org/officeDocument/2006/relationships/hyperlink" Target="https://www.rieger-hofmann.de/alles-ueber-rieger-hofmann/downloads.html"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aden-wuerttemberg.de/de/bw-gestalten/nachhaltiges-baden-wuerttemberg/naturschutz/biodiversitaet/" TargetMode="External"/><Relationship Id="rId17" Type="http://schemas.openxmlformats.org/officeDocument/2006/relationships/image" Target="media/image6.png"/><Relationship Id="rId25" Type="http://schemas.openxmlformats.org/officeDocument/2006/relationships/hyperlink" Target="https://biodiv-oekoobstbau.de/wp-content/uploads/2023/01/Handout_Biodiversitaetsmassnahmen_DIGI.pdf" TargetMode="External"/><Relationship Id="rId33" Type="http://schemas.openxmlformats.org/officeDocument/2006/relationships/hyperlink" Target="https://www.wildbiene.com/standard/content.php?am=3&amp;as=0&amp;am_a=3" TargetMode="External"/><Relationship Id="rId38" Type="http://schemas.openxmlformats.org/officeDocument/2006/relationships/hyperlink" Target="https://blog.deinhandy.de/insekten-bestimmen-die-3-besten-kostenlosen-apps-im-test"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biodivobst.uni-hohenheim.de/projektteiloeko.html" TargetMode="External"/><Relationship Id="rId29" Type="http://schemas.openxmlformats.org/officeDocument/2006/relationships/hyperlink" Target="https://www.bio-austria.at/app/uploads/2021/11/anleitungaussaatpflegebluehstreifen.pdf"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hyperlink" Target="https://biodiv-oekoobstbau.de/zusaetzliche-informationen/" TargetMode="External"/><Relationship Id="rId32" Type="http://schemas.openxmlformats.org/officeDocument/2006/relationships/hyperlink" Target="https://www.nabu.de/tiere-und-pflanzen/voegel/helfen/nistkaesten/" TargetMode="External"/><Relationship Id="rId37" Type="http://schemas.openxmlformats.org/officeDocument/2006/relationships/hyperlink" Target="https://www.youtube.com/watch?v=ZI5DiVbRj9w"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youtube.com/watch?v=ZI5DiVbRj9w" TargetMode="External"/><Relationship Id="rId23" Type="http://schemas.openxmlformats.org/officeDocument/2006/relationships/hyperlink" Target="https://biodiv-oekoobstbau.de/massnahmenkatalog/" TargetMode="External"/><Relationship Id="rId28" Type="http://schemas.openxmlformats.org/officeDocument/2006/relationships/hyperlink" Target="https://www.rheinische-kulturlandschaft.de/themen-projekte/infomaterial/" TargetMode="External"/><Relationship Id="rId36" Type="http://schemas.openxmlformats.org/officeDocument/2006/relationships/hyperlink" Target="https://youtu.be/SDnWfWQ9368" TargetMode="External"/><Relationship Id="rId10" Type="http://schemas.openxmlformats.org/officeDocument/2006/relationships/image" Target="media/image3.png"/><Relationship Id="rId19" Type="http://schemas.openxmlformats.org/officeDocument/2006/relationships/hyperlink" Target="https://www.deutsche-genbank-obst.de/" TargetMode="External"/><Relationship Id="rId31" Type="http://schemas.openxmlformats.org/officeDocument/2006/relationships/hyperlink" Target="https://bluehende-landschaft.de/handlungsempfehlung/anlage-von-hecken-und-gehoelz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8Jjffw_uZeo" TargetMode="External"/><Relationship Id="rId22" Type="http://schemas.openxmlformats.org/officeDocument/2006/relationships/hyperlink" Target="https://www.tagesschau.de/wissen/forschung/artensterben-kipppunkte-101.html" TargetMode="External"/><Relationship Id="rId27" Type="http://schemas.openxmlformats.org/officeDocument/2006/relationships/hyperlink" Target="https://www.agroscope.admin.ch/agroscope/fr/home/publications/recherche-publications/nouvelles-publications/_jcr_content/par/externalcontent.bitexternalcontent.exturl.html/aHR0cHM6Ly9pcmEuYWdyb3Njb3BlLmNoL2VuLVVTL1BhZ2UvUH/VibGlrYXRpb24vSW5kZXgvNDU1MTM=.html" TargetMode="External"/><Relationship Id="rId30" Type="http://schemas.openxmlformats.org/officeDocument/2006/relationships/hyperlink" Target="https://www.nabu.de/tiere-und-pflanzen/saeugetiere/fledermaeuse/aktiv-fuer-fledermaeuse/fledermauskasten.html" TargetMode="External"/><Relationship Id="rId35" Type="http://schemas.openxmlformats.org/officeDocument/2006/relationships/hyperlink" Target="https://www.youtube.com/watch?v=8Jjffw_uZeo"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GeNIAL">
      <a:dk1>
        <a:sysClr val="windowText" lastClr="000000"/>
      </a:dk1>
      <a:lt1>
        <a:sysClr val="window" lastClr="FFFFFF"/>
      </a:lt1>
      <a:dk2>
        <a:srgbClr val="44546A"/>
      </a:dk2>
      <a:lt2>
        <a:srgbClr val="E7E6E6"/>
      </a:lt2>
      <a:accent1>
        <a:srgbClr val="6C9842"/>
      </a:accent1>
      <a:accent2>
        <a:srgbClr val="0B72B5"/>
      </a:accent2>
      <a:accent3>
        <a:srgbClr val="F29400"/>
      </a:accent3>
      <a:accent4>
        <a:srgbClr val="B07F48"/>
      </a:accent4>
      <a:accent5>
        <a:srgbClr val="FFC000"/>
      </a:accent5>
      <a:accent6>
        <a:srgbClr val="C00000"/>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E0F42-4817-4C2E-9DF0-E9CC41CA7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2281</Words>
  <Characters>14376</Characters>
  <Application>Microsoft Office Word</Application>
  <DocSecurity>0</DocSecurity>
  <Lines>119</Lines>
  <Paragraphs>33</Paragraphs>
  <ScaleCrop>false</ScaleCrop>
  <HeadingPairs>
    <vt:vector size="2" baseType="variant">
      <vt:variant>
        <vt:lpstr>Titel</vt:lpstr>
      </vt:variant>
      <vt:variant>
        <vt:i4>1</vt:i4>
      </vt:variant>
    </vt:vector>
  </HeadingPairs>
  <TitlesOfParts>
    <vt:vector size="1" baseType="lpstr">
      <vt:lpstr>GeNIAL_Lehrmodul_Word-Vorlange</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GeNIAL_Lehrmodul_Word-Vorlange</dc:title>
  <dc:subject/>
  <dc:creator>Sabine Sommer</dc:creator>
  <cp:keywords/>
  <dc:description/>
  <cp:lastModifiedBy>Sabine  Sommer</cp:lastModifiedBy>
  <cp:revision>4</cp:revision>
  <dcterms:created xsi:type="dcterms:W3CDTF">2025-04-30T10:11:00Z</dcterms:created>
  <dcterms:modified xsi:type="dcterms:W3CDTF">2025-05-06T09:45:00Z</dcterms:modified>
</cp:coreProperties>
</file>