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159" w:rsidRPr="00EB0159" w:rsidRDefault="00EB0159" w:rsidP="00EB0159">
      <w:pPr>
        <w:ind w:left="720" w:hanging="360"/>
        <w:jc w:val="center"/>
        <w:rPr>
          <w:rFonts w:asciiTheme="majorHAnsi" w:hAnsiTheme="majorHAnsi" w:cstheme="majorHAnsi"/>
          <w:b/>
          <w:sz w:val="28"/>
          <w:szCs w:val="28"/>
        </w:rPr>
      </w:pPr>
      <w:r w:rsidRPr="00EB0159">
        <w:rPr>
          <w:rFonts w:asciiTheme="majorHAnsi" w:hAnsiTheme="majorHAnsi" w:cstheme="majorHAnsi"/>
          <w:b/>
          <w:sz w:val="28"/>
          <w:szCs w:val="28"/>
        </w:rPr>
        <w:t>Wildbienen-Quiz</w:t>
      </w:r>
    </w:p>
    <w:p w:rsidR="00B4213A" w:rsidRPr="009B5BE2" w:rsidRDefault="00FB4B25" w:rsidP="007E5EB9">
      <w:pPr>
        <w:pStyle w:val="Listenabsatz"/>
        <w:numPr>
          <w:ilvl w:val="0"/>
          <w:numId w:val="1"/>
        </w:numPr>
        <w:rPr>
          <w:color w:val="70AD47" w:themeColor="accent6"/>
        </w:rPr>
      </w:pPr>
      <w:r>
        <w:rPr>
          <w:noProof/>
        </w:rPr>
        <w:drawing>
          <wp:anchor distT="0" distB="0" distL="114300" distR="114300" simplePos="0" relativeHeight="251658240" behindDoc="0" locked="0" layoutInCell="1" allowOverlap="1" wp14:anchorId="23D9AFE1">
            <wp:simplePos x="0" y="0"/>
            <wp:positionH relativeFrom="column">
              <wp:posOffset>4148357</wp:posOffset>
            </wp:positionH>
            <wp:positionV relativeFrom="paragraph">
              <wp:posOffset>247162</wp:posOffset>
            </wp:positionV>
            <wp:extent cx="2146300" cy="1612265"/>
            <wp:effectExtent l="0" t="0" r="6350" b="6985"/>
            <wp:wrapThrough wrapText="bothSides">
              <wp:wrapPolygon edited="0">
                <wp:start x="0" y="0"/>
                <wp:lineTo x="0" y="21438"/>
                <wp:lineTo x="21472" y="21438"/>
                <wp:lineTo x="21472" y="0"/>
                <wp:lineTo x="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6300" cy="1612265"/>
                    </a:xfrm>
                    <a:prstGeom prst="rect">
                      <a:avLst/>
                    </a:prstGeom>
                    <a:noFill/>
                  </pic:spPr>
                </pic:pic>
              </a:graphicData>
            </a:graphic>
            <wp14:sizeRelH relativeFrom="margin">
              <wp14:pctWidth>0</wp14:pctWidth>
            </wp14:sizeRelH>
            <wp14:sizeRelV relativeFrom="margin">
              <wp14:pctHeight>0</wp14:pctHeight>
            </wp14:sizeRelV>
          </wp:anchor>
        </w:drawing>
      </w:r>
      <w:r w:rsidR="007E5EB9" w:rsidRPr="009B5BE2">
        <w:rPr>
          <w:color w:val="70AD47" w:themeColor="accent6"/>
        </w:rPr>
        <w:t>Wie viele Wildbienenarten gibt es in Baden-Württemberg?</w:t>
      </w:r>
      <w:r w:rsidR="009B5BE2" w:rsidRPr="009B5BE2">
        <w:rPr>
          <w:color w:val="70AD47" w:themeColor="accent6"/>
        </w:rPr>
        <w:t xml:space="preserve"> </w:t>
      </w:r>
    </w:p>
    <w:p w:rsidR="007E5EB9" w:rsidRDefault="007E5EB9" w:rsidP="009B5BE2">
      <w:pPr>
        <w:spacing w:after="120"/>
        <w:ind w:left="357"/>
      </w:pPr>
      <w:r w:rsidRPr="009B5BE2">
        <w:rPr>
          <w:b/>
        </w:rPr>
        <w:t xml:space="preserve">A </w:t>
      </w:r>
      <w:r>
        <w:t>ca. 120</w:t>
      </w:r>
    </w:p>
    <w:p w:rsidR="007E5EB9" w:rsidRDefault="007E5EB9" w:rsidP="009B5BE2">
      <w:pPr>
        <w:spacing w:after="120"/>
        <w:ind w:left="357"/>
      </w:pPr>
      <w:r w:rsidRPr="009B5BE2">
        <w:rPr>
          <w:b/>
        </w:rPr>
        <w:t>B</w:t>
      </w:r>
      <w:r>
        <w:t xml:space="preserve"> ca. 460</w:t>
      </w:r>
    </w:p>
    <w:p w:rsidR="007E5EB9" w:rsidRDefault="007E5EB9" w:rsidP="009B5BE2">
      <w:pPr>
        <w:ind w:left="360"/>
      </w:pPr>
      <w:r w:rsidRPr="009B5BE2">
        <w:rPr>
          <w:b/>
        </w:rPr>
        <w:t>C</w:t>
      </w:r>
      <w:r>
        <w:t xml:space="preserve"> ca. 980</w:t>
      </w:r>
    </w:p>
    <w:p w:rsidR="007E5EB9" w:rsidRDefault="00FB4B25" w:rsidP="009B5BE2">
      <w:pPr>
        <w:ind w:left="360"/>
      </w:pPr>
      <w:r>
        <w:rPr>
          <w:noProof/>
        </w:rPr>
        <mc:AlternateContent>
          <mc:Choice Requires="wps">
            <w:drawing>
              <wp:anchor distT="45720" distB="45720" distL="114300" distR="114300" simplePos="0" relativeHeight="251660288" behindDoc="0" locked="0" layoutInCell="1" allowOverlap="1">
                <wp:simplePos x="0" y="0"/>
                <wp:positionH relativeFrom="column">
                  <wp:posOffset>4149188</wp:posOffset>
                </wp:positionH>
                <wp:positionV relativeFrom="paragraph">
                  <wp:posOffset>377581</wp:posOffset>
                </wp:positionV>
                <wp:extent cx="2133600" cy="504825"/>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504825"/>
                        </a:xfrm>
                        <a:prstGeom prst="rect">
                          <a:avLst/>
                        </a:prstGeom>
                        <a:noFill/>
                        <a:ln w="9525">
                          <a:noFill/>
                          <a:miter lim="800000"/>
                          <a:headEnd/>
                          <a:tailEnd/>
                        </a:ln>
                      </wps:spPr>
                      <wps:txbx>
                        <w:txbxContent>
                          <w:p w:rsidR="00FB4B25" w:rsidRPr="005027B3" w:rsidRDefault="003A6F5B" w:rsidP="00FB4B25">
                            <w:pPr>
                              <w:jc w:val="right"/>
                              <w:rPr>
                                <w:color w:val="FFFFFF" w:themeColor="background1"/>
                                <w:sz w:val="18"/>
                                <w:szCs w:val="18"/>
                              </w:rPr>
                            </w:pPr>
                            <w:r w:rsidRPr="005027B3">
                              <w:rPr>
                                <w:color w:val="FFFFFF" w:themeColor="background1"/>
                                <w:sz w:val="18"/>
                                <w:szCs w:val="18"/>
                              </w:rPr>
                              <w:t>Gehörnte Mauerbiene</w:t>
                            </w:r>
                            <w:r w:rsidR="00FB4B25" w:rsidRPr="005027B3">
                              <w:rPr>
                                <w:color w:val="FFFFFF" w:themeColor="background1"/>
                                <w:sz w:val="18"/>
                                <w:szCs w:val="18"/>
                              </w:rPr>
                              <w:t>,</w:t>
                            </w:r>
                            <w:r w:rsidRPr="005027B3">
                              <w:rPr>
                                <w:color w:val="FFFFFF" w:themeColor="background1"/>
                                <w:sz w:val="18"/>
                                <w:szCs w:val="18"/>
                              </w:rPr>
                              <w:t xml:space="preserve"> </w:t>
                            </w:r>
                            <w:r w:rsidR="00FB4B25" w:rsidRPr="005027B3">
                              <w:rPr>
                                <w:color w:val="FFFFFF" w:themeColor="background1"/>
                                <w:sz w:val="18"/>
                                <w:szCs w:val="18"/>
                              </w:rPr>
                              <w:br/>
                              <w:t>Flächenagentur Baden-Württemberg</w:t>
                            </w:r>
                          </w:p>
                          <w:p w:rsidR="003A6F5B" w:rsidRPr="00FB4B25" w:rsidRDefault="003A6F5B">
                            <w:pPr>
                              <w:rPr>
                                <w:color w:val="FFFFFF" w:themeColor="background1"/>
                                <w:sz w:val="20"/>
                                <w:szCs w:val="20"/>
                              </w:rPr>
                            </w:pPr>
                            <w:r w:rsidRPr="00FB4B25">
                              <w:rPr>
                                <w:color w:val="FFFFFF" w:themeColor="background1"/>
                                <w:sz w:val="20"/>
                                <w:szCs w:val="20"/>
                              </w:rPr>
                              <w:t xml:space="preserve">Flächenagentur </w:t>
                            </w:r>
                            <w:proofErr w:type="spellStart"/>
                            <w:r w:rsidRPr="00FB4B25">
                              <w:rPr>
                                <w:color w:val="FFFFFF" w:themeColor="background1"/>
                                <w:sz w:val="20"/>
                                <w:szCs w:val="20"/>
                              </w:rPr>
                              <w:t>Ba</w:t>
                            </w:r>
                            <w:r w:rsidR="00FB4B25">
                              <w:rPr>
                                <w:color w:val="FFFFFF" w:themeColor="background1"/>
                                <w:sz w:val="20"/>
                                <w:szCs w:val="20"/>
                              </w:rPr>
                              <w:t>Wü</w:t>
                            </w:r>
                            <w:r w:rsidRPr="00FB4B25">
                              <w:rPr>
                                <w:color w:val="FFFFFF" w:themeColor="background1"/>
                                <w:sz w:val="20"/>
                                <w:szCs w:val="20"/>
                              </w:rPr>
                              <w:t>mberg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326.7pt;margin-top:29.75pt;width:168pt;height:39.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" filled="f" stroked="f">
                <v:textbox>
                  <w:txbxContent>
                    <w:p w:rsidR="00FB4B25" w:rsidRPr="005027B3" w:rsidRDefault="003A6F5B" w:rsidP="00FB4B25">
                      <w:pPr>
                        <w:jc w:val="right"/>
                        <w:rPr>
                          <w:color w:val="FFFFFF" w:themeColor="background1"/>
                          <w:sz w:val="18"/>
                          <w:szCs w:val="18"/>
                        </w:rPr>
                      </w:pPr>
                      <w:r w:rsidRPr="005027B3">
                        <w:rPr>
                          <w:color w:val="FFFFFF" w:themeColor="background1"/>
                          <w:sz w:val="18"/>
                          <w:szCs w:val="18"/>
                        </w:rPr>
                        <w:t>Gehörnte Mauerbiene</w:t>
                      </w:r>
                      <w:r w:rsidR="00FB4B25" w:rsidRPr="005027B3">
                        <w:rPr>
                          <w:color w:val="FFFFFF" w:themeColor="background1"/>
                          <w:sz w:val="18"/>
                          <w:szCs w:val="18"/>
                        </w:rPr>
                        <w:t>,</w:t>
                      </w:r>
                      <w:r w:rsidRPr="005027B3">
                        <w:rPr>
                          <w:color w:val="FFFFFF" w:themeColor="background1"/>
                          <w:sz w:val="18"/>
                          <w:szCs w:val="18"/>
                        </w:rPr>
                        <w:t xml:space="preserve"> </w:t>
                      </w:r>
                      <w:r w:rsidR="00FB4B25" w:rsidRPr="005027B3">
                        <w:rPr>
                          <w:color w:val="FFFFFF" w:themeColor="background1"/>
                          <w:sz w:val="18"/>
                          <w:szCs w:val="18"/>
                        </w:rPr>
                        <w:br/>
                        <w:t>Flächenagentur Baden-Württemberg</w:t>
                      </w:r>
                    </w:p>
                    <w:p w:rsidR="003A6F5B" w:rsidRPr="00FB4B25" w:rsidRDefault="003A6F5B">
                      <w:pPr>
                        <w:rPr>
                          <w:color w:val="FFFFFF" w:themeColor="background1"/>
                          <w:sz w:val="20"/>
                          <w:szCs w:val="20"/>
                        </w:rPr>
                      </w:pPr>
                      <w:r w:rsidRPr="00FB4B25">
                        <w:rPr>
                          <w:color w:val="FFFFFF" w:themeColor="background1"/>
                          <w:sz w:val="20"/>
                          <w:szCs w:val="20"/>
                        </w:rPr>
                        <w:t xml:space="preserve">Flächenagentur </w:t>
                      </w:r>
                      <w:proofErr w:type="spellStart"/>
                      <w:r w:rsidRPr="00FB4B25">
                        <w:rPr>
                          <w:color w:val="FFFFFF" w:themeColor="background1"/>
                          <w:sz w:val="20"/>
                          <w:szCs w:val="20"/>
                        </w:rPr>
                        <w:t>Ba</w:t>
                      </w:r>
                      <w:r w:rsidR="00FB4B25">
                        <w:rPr>
                          <w:color w:val="FFFFFF" w:themeColor="background1"/>
                          <w:sz w:val="20"/>
                          <w:szCs w:val="20"/>
                        </w:rPr>
                        <w:t>Wü</w:t>
                      </w:r>
                      <w:r w:rsidRPr="00FB4B25">
                        <w:rPr>
                          <w:color w:val="FFFFFF" w:themeColor="background1"/>
                          <w:sz w:val="20"/>
                          <w:szCs w:val="20"/>
                        </w:rPr>
                        <w:t>mberg</w:t>
                      </w:r>
                      <w:proofErr w:type="spellEnd"/>
                    </w:p>
                  </w:txbxContent>
                </v:textbox>
                <w10:wrap type="square"/>
              </v:shape>
            </w:pict>
          </mc:Fallback>
        </mc:AlternateContent>
      </w:r>
      <w:r w:rsidR="007E5EB9" w:rsidRPr="009B5BE2">
        <w:rPr>
          <w:u w:val="single"/>
        </w:rPr>
        <w:t>Lösung</w:t>
      </w:r>
      <w:r w:rsidR="007E5EB9">
        <w:t xml:space="preserve">: </w:t>
      </w:r>
      <w:r w:rsidR="007E5EB9" w:rsidRPr="009B5BE2">
        <w:rPr>
          <w:b/>
          <w:color w:val="70AD47" w:themeColor="accent6"/>
        </w:rPr>
        <w:t>460</w:t>
      </w:r>
      <w:r w:rsidR="007E5EB9">
        <w:t xml:space="preserve"> - Zu den in Baden-Württemberg ca. 460 lebenden Wildbienen gehören übrigens auch die Hummeln. Deutschlandweit gibt es insgesamt sogar über 5</w:t>
      </w:r>
      <w:r w:rsidR="006C2505">
        <w:t>5</w:t>
      </w:r>
      <w:r w:rsidR="007E5EB9">
        <w:t>0 verschiedene Wildbienen</w:t>
      </w:r>
      <w:r w:rsidR="009B5BE2">
        <w:t>arten</w:t>
      </w:r>
      <w:r w:rsidR="007E5EB9">
        <w:t>.</w:t>
      </w:r>
    </w:p>
    <w:p w:rsidR="009B5BE2" w:rsidRDefault="009B5BE2" w:rsidP="009B5BE2">
      <w:pPr>
        <w:ind w:left="360"/>
      </w:pPr>
    </w:p>
    <w:p w:rsidR="007E5EB9" w:rsidRPr="009B5BE2" w:rsidRDefault="007E5EB9" w:rsidP="007E5EB9">
      <w:pPr>
        <w:pStyle w:val="Listenabsatz"/>
        <w:numPr>
          <w:ilvl w:val="0"/>
          <w:numId w:val="1"/>
        </w:numPr>
        <w:rPr>
          <w:color w:val="70AD47" w:themeColor="accent6"/>
        </w:rPr>
      </w:pPr>
      <w:r w:rsidRPr="009B5BE2">
        <w:rPr>
          <w:color w:val="70AD47" w:themeColor="accent6"/>
        </w:rPr>
        <w:t>Sammeln Wildbienen an allen Blüten Pollen und Nektar?</w:t>
      </w:r>
    </w:p>
    <w:p w:rsidR="007E5EB9" w:rsidRDefault="007E5EB9" w:rsidP="007E5EB9">
      <w:pPr>
        <w:ind w:left="360"/>
      </w:pPr>
      <w:r w:rsidRPr="009B5BE2">
        <w:rPr>
          <w:b/>
        </w:rPr>
        <w:t>A</w:t>
      </w:r>
      <w:r>
        <w:t xml:space="preserve"> Ja, Wildbienen sind bei Ihren Nahrungsquellen nicht wählerisch</w:t>
      </w:r>
    </w:p>
    <w:p w:rsidR="007E5EB9" w:rsidRDefault="007E5EB9" w:rsidP="007E5EB9">
      <w:pPr>
        <w:ind w:left="360"/>
      </w:pPr>
      <w:r w:rsidRPr="009B5BE2">
        <w:rPr>
          <w:b/>
        </w:rPr>
        <w:t>B</w:t>
      </w:r>
      <w:r>
        <w:t xml:space="preserve"> Nein, viele Wildbienen sind echte Spezialistinnen</w:t>
      </w:r>
    </w:p>
    <w:p w:rsidR="007E5EB9" w:rsidRDefault="007E5EB9" w:rsidP="007E5EB9">
      <w:pPr>
        <w:ind w:left="360"/>
      </w:pPr>
      <w:r w:rsidRPr="009B5BE2">
        <w:rPr>
          <w:u w:val="single"/>
        </w:rPr>
        <w:t>Lösung:</w:t>
      </w:r>
      <w:r>
        <w:t xml:space="preserve"> </w:t>
      </w:r>
      <w:r w:rsidR="009B5BE2" w:rsidRPr="009B5BE2">
        <w:rPr>
          <w:b/>
          <w:color w:val="70AD47" w:themeColor="accent6"/>
        </w:rPr>
        <w:t xml:space="preserve">B </w:t>
      </w:r>
      <w:r w:rsidR="009B5BE2">
        <w:rPr>
          <w:b/>
          <w:color w:val="70AD47" w:themeColor="accent6"/>
        </w:rPr>
        <w:t xml:space="preserve">- </w:t>
      </w:r>
      <w:r w:rsidRPr="009B5BE2">
        <w:rPr>
          <w:b/>
          <w:color w:val="70AD47" w:themeColor="accent6"/>
        </w:rPr>
        <w:t>Nein</w:t>
      </w:r>
      <w:r w:rsidRPr="009B5BE2">
        <w:rPr>
          <w:color w:val="70AD47" w:themeColor="accent6"/>
        </w:rPr>
        <w:t xml:space="preserve"> </w:t>
      </w:r>
      <w:r>
        <w:t xml:space="preserve">- Es gibt verschiedene Wildbienenarten, die nur an ganz bestimmten Pflanzen </w:t>
      </w:r>
      <w:bookmarkStart w:id="0" w:name="_GoBack"/>
      <w:bookmarkEnd w:id="0"/>
      <w:r>
        <w:t>Nahrung finden. So ist zum Beispiel die Glockenblumen-Scherenbiene auf Glockenblumen spezialisiert. An anderen Blüten geht sie leer aus. Deshalb ist ein vielfältiges Blühangebot für Wildbienen so wichtig. Dann finden auch die Spezialistinnen eher die richtige Nahrungsquelle.</w:t>
      </w:r>
    </w:p>
    <w:p w:rsidR="009B5BE2" w:rsidRDefault="009B5BE2" w:rsidP="007E5EB9">
      <w:pPr>
        <w:ind w:left="360"/>
      </w:pPr>
    </w:p>
    <w:p w:rsidR="007E5EB9" w:rsidRPr="009B5BE2" w:rsidRDefault="007E5EB9" w:rsidP="009B5BE2">
      <w:pPr>
        <w:pStyle w:val="Listenabsatz"/>
        <w:numPr>
          <w:ilvl w:val="0"/>
          <w:numId w:val="1"/>
        </w:numPr>
        <w:ind w:left="714" w:hanging="357"/>
        <w:rPr>
          <w:color w:val="70AD47" w:themeColor="accent6"/>
        </w:rPr>
      </w:pPr>
      <w:r w:rsidRPr="009B5BE2">
        <w:rPr>
          <w:color w:val="70AD47" w:themeColor="accent6"/>
        </w:rPr>
        <w:t>Leben alle Wildbienen in Völkern wie die Honigbiene?</w:t>
      </w:r>
    </w:p>
    <w:p w:rsidR="007E5EB9" w:rsidRDefault="007E5EB9" w:rsidP="009B5BE2">
      <w:pPr>
        <w:spacing w:after="120"/>
        <w:ind w:left="357"/>
      </w:pPr>
      <w:proofErr w:type="gramStart"/>
      <w:r w:rsidRPr="009B5BE2">
        <w:rPr>
          <w:b/>
        </w:rPr>
        <w:t>A</w:t>
      </w:r>
      <w:r>
        <w:t xml:space="preserve">  Ja</w:t>
      </w:r>
      <w:proofErr w:type="gramEnd"/>
      <w:r>
        <w:t>, alle Wildbienenarten leben in Völkern.</w:t>
      </w:r>
    </w:p>
    <w:p w:rsidR="007E5EB9" w:rsidRDefault="007E5EB9" w:rsidP="009B5BE2">
      <w:pPr>
        <w:spacing w:after="120"/>
        <w:ind w:left="357"/>
      </w:pPr>
      <w:r w:rsidRPr="009B5BE2">
        <w:rPr>
          <w:b/>
        </w:rPr>
        <w:t>B</w:t>
      </w:r>
      <w:r>
        <w:t xml:space="preserve"> Nein, nur manche Wildbienenarten bilden Völker.</w:t>
      </w:r>
    </w:p>
    <w:p w:rsidR="007E5EB9" w:rsidRDefault="007E5EB9" w:rsidP="007E5EB9">
      <w:pPr>
        <w:ind w:left="360"/>
      </w:pPr>
      <w:r w:rsidRPr="009B5BE2">
        <w:rPr>
          <w:b/>
        </w:rPr>
        <w:t>C</w:t>
      </w:r>
      <w:r>
        <w:t xml:space="preserve"> Nein, Wildbienen </w:t>
      </w:r>
      <w:proofErr w:type="spellStart"/>
      <w:r>
        <w:t>leben</w:t>
      </w:r>
      <w:proofErr w:type="spellEnd"/>
      <w:r>
        <w:t xml:space="preserve"> nie in Völkern. </w:t>
      </w:r>
    </w:p>
    <w:p w:rsidR="007E5EB9" w:rsidRDefault="007E5EB9" w:rsidP="007E5EB9">
      <w:pPr>
        <w:ind w:left="360"/>
      </w:pPr>
      <w:r w:rsidRPr="009B5BE2">
        <w:rPr>
          <w:u w:val="single"/>
        </w:rPr>
        <w:t>Lösung</w:t>
      </w:r>
      <w:r>
        <w:t>:</w:t>
      </w:r>
      <w:r w:rsidRPr="009B5BE2">
        <w:rPr>
          <w:b/>
          <w:color w:val="70AD47" w:themeColor="accent6"/>
        </w:rPr>
        <w:t xml:space="preserve"> B</w:t>
      </w:r>
      <w:r w:rsidRPr="009B5BE2">
        <w:rPr>
          <w:color w:val="70AD47" w:themeColor="accent6"/>
        </w:rPr>
        <w:t xml:space="preserve"> </w:t>
      </w:r>
      <w:r>
        <w:t xml:space="preserve">- Bei den Wildbienen gibt es die unterschiedlichsten Lebensformen. So leben Hummeln sozial und bilden Völker, ähnlich wie die Honigbiene. Bei anderen Arten, wie der </w:t>
      </w:r>
      <w:proofErr w:type="spellStart"/>
      <w:r>
        <w:t>Gelbbindigen</w:t>
      </w:r>
      <w:proofErr w:type="spellEnd"/>
      <w:r>
        <w:t xml:space="preserve"> Furchenbiene, bilden die Weibchen Gemeinschaften und nisten nah beieinander. Doch die meisten Wildbienen leben als Solitärwildbienen alleine.</w:t>
      </w:r>
    </w:p>
    <w:p w:rsidR="009B5BE2" w:rsidRDefault="009B5BE2" w:rsidP="007E5EB9">
      <w:pPr>
        <w:ind w:left="360"/>
      </w:pPr>
    </w:p>
    <w:p w:rsidR="007E5EB9" w:rsidRPr="009B5BE2" w:rsidRDefault="007E5EB9" w:rsidP="007E5EB9">
      <w:pPr>
        <w:pStyle w:val="Listenabsatz"/>
        <w:numPr>
          <w:ilvl w:val="0"/>
          <w:numId w:val="1"/>
        </w:numPr>
        <w:rPr>
          <w:color w:val="70AD47" w:themeColor="accent6"/>
        </w:rPr>
      </w:pPr>
      <w:r w:rsidRPr="009B5BE2">
        <w:rPr>
          <w:color w:val="70AD47" w:themeColor="accent6"/>
        </w:rPr>
        <w:t>An welchen Standorten finden Wildbienen Nahrung?</w:t>
      </w:r>
    </w:p>
    <w:p w:rsidR="007E5EB9" w:rsidRDefault="007E5EB9" w:rsidP="009B5BE2">
      <w:pPr>
        <w:pStyle w:val="Listenabsatz"/>
        <w:spacing w:after="120"/>
        <w:ind w:left="357"/>
        <w:contextualSpacing w:val="0"/>
      </w:pPr>
      <w:r w:rsidRPr="009B5BE2">
        <w:rPr>
          <w:b/>
        </w:rPr>
        <w:t>A</w:t>
      </w:r>
      <w:r>
        <w:t xml:space="preserve"> In einer Obstanlage mit einem reichhaltigen Angebot an Wildblumen und extensiven Strukturen.</w:t>
      </w:r>
    </w:p>
    <w:p w:rsidR="007E5EB9" w:rsidRDefault="007E5EB9" w:rsidP="009B5BE2">
      <w:pPr>
        <w:pStyle w:val="Listenabsatz"/>
        <w:spacing w:after="120"/>
        <w:ind w:left="357"/>
        <w:contextualSpacing w:val="0"/>
      </w:pPr>
      <w:r w:rsidRPr="009B5BE2">
        <w:rPr>
          <w:b/>
        </w:rPr>
        <w:t>B</w:t>
      </w:r>
      <w:r>
        <w:t xml:space="preserve"> In einer Obstanlage </w:t>
      </w:r>
      <w:r w:rsidR="00EB0159">
        <w:t xml:space="preserve">mit Fahrgassen ohne Blühpflanzen und </w:t>
      </w:r>
      <w:r>
        <w:t>häufig</w:t>
      </w:r>
      <w:r w:rsidR="00EB0159">
        <w:t xml:space="preserve">em Mulchen </w:t>
      </w:r>
    </w:p>
    <w:p w:rsidR="007E5EB9" w:rsidRDefault="007E5EB9" w:rsidP="007E5EB9">
      <w:pPr>
        <w:pStyle w:val="Listenabsatz"/>
      </w:pPr>
    </w:p>
    <w:p w:rsidR="007E5EB9" w:rsidRDefault="007E5EB9" w:rsidP="009B5BE2">
      <w:pPr>
        <w:pStyle w:val="Listenabsatz"/>
        <w:ind w:left="357"/>
      </w:pPr>
      <w:r w:rsidRPr="009B5BE2">
        <w:rPr>
          <w:u w:val="single"/>
        </w:rPr>
        <w:t>Lösung:</w:t>
      </w:r>
      <w:r>
        <w:t xml:space="preserve"> </w:t>
      </w:r>
      <w:r w:rsidRPr="009B5BE2">
        <w:rPr>
          <w:b/>
          <w:color w:val="70AD47" w:themeColor="accent6"/>
        </w:rPr>
        <w:t xml:space="preserve">A </w:t>
      </w:r>
      <w:r>
        <w:t>- Wildbienen brauchen vor allem heimische Wildpflanzen</w:t>
      </w:r>
      <w:r w:rsidR="00EB0159">
        <w:t>, an die sie angepasst sind</w:t>
      </w:r>
      <w:r>
        <w:t xml:space="preserve">. Mit der Zeit haben sich die bei uns lebenden Insekten und Pflanzen aufeinander eingespielt und stehen teilweise in einem engen Abhängigkeitsverhältnis. So finden Wildbienen an pollen- und nektarreichen </w:t>
      </w:r>
      <w:r w:rsidR="00EB0159">
        <w:t>Blühmischungen für Fahrgassen und Randstreifen</w:t>
      </w:r>
      <w:r>
        <w:t xml:space="preserve"> passende Nahrung, während </w:t>
      </w:r>
      <w:r w:rsidR="00EB0159">
        <w:t>die Wildbienenspezialistinnen bei ausgesäten Mischungen mit Kulturpflanzen</w:t>
      </w:r>
      <w:r>
        <w:t xml:space="preserve"> meistens leer ausgehen. </w:t>
      </w:r>
      <w:r w:rsidR="00EB0159">
        <w:t xml:space="preserve">Werden die Fahrgassen seltener bzw. alternierend gemulcht oder besser noch mit </w:t>
      </w:r>
      <w:r w:rsidR="00EB0159">
        <w:lastRenderedPageBreak/>
        <w:t>einem Balkenmäher gemäht</w:t>
      </w:r>
      <w:r>
        <w:t>, kann Insektennahrung wie Klee und Ehrenpreis sprießen.</w:t>
      </w:r>
      <w:r w:rsidR="00EB0159">
        <w:t xml:space="preserve"> Extensive Strukturen bieten neben einem Nahrungsangebot auch Nistmöglichkeiten für bodenbrütende Wildbienen.</w:t>
      </w:r>
    </w:p>
    <w:p w:rsidR="00EB0159" w:rsidRDefault="00EB0159" w:rsidP="007E5EB9">
      <w:pPr>
        <w:pStyle w:val="Listenabsatz"/>
        <w:ind w:left="0"/>
      </w:pPr>
    </w:p>
    <w:p w:rsidR="00EB0159" w:rsidRPr="009B5BE2" w:rsidRDefault="00EB0159" w:rsidP="009B5BE2">
      <w:pPr>
        <w:pStyle w:val="Listenabsatz"/>
        <w:numPr>
          <w:ilvl w:val="0"/>
          <w:numId w:val="1"/>
        </w:numPr>
        <w:ind w:left="714" w:hanging="357"/>
        <w:contextualSpacing w:val="0"/>
        <w:rPr>
          <w:color w:val="70AD47" w:themeColor="accent6"/>
        </w:rPr>
      </w:pPr>
      <w:r w:rsidRPr="009B5BE2">
        <w:rPr>
          <w:color w:val="70AD47" w:themeColor="accent6"/>
        </w:rPr>
        <w:t>Helfe ich allen Wildbienen mit einem Wildbienenhotel?</w:t>
      </w:r>
    </w:p>
    <w:p w:rsidR="00EB0159" w:rsidRDefault="00EB0159" w:rsidP="009B5BE2">
      <w:pPr>
        <w:pStyle w:val="Listenabsatz"/>
        <w:spacing w:after="120"/>
        <w:ind w:left="357"/>
        <w:contextualSpacing w:val="0"/>
      </w:pPr>
      <w:r w:rsidRPr="009B5BE2">
        <w:rPr>
          <w:b/>
        </w:rPr>
        <w:t>A</w:t>
      </w:r>
      <w:r>
        <w:t xml:space="preserve"> Ja, alle Wildbienen nutzen Wildbienenhotels gerne.</w:t>
      </w:r>
    </w:p>
    <w:p w:rsidR="00EB0159" w:rsidRDefault="00EB0159" w:rsidP="009B5BE2">
      <w:pPr>
        <w:pStyle w:val="Listenabsatz"/>
        <w:ind w:left="357"/>
      </w:pPr>
      <w:r w:rsidRPr="009B5BE2">
        <w:rPr>
          <w:b/>
        </w:rPr>
        <w:t>B</w:t>
      </w:r>
      <w:r>
        <w:t xml:space="preserve"> Nein, viele Wildbienenarten können Wildbienenhotels nicht zum Nisten nutzen.</w:t>
      </w:r>
    </w:p>
    <w:p w:rsidR="00EB0159" w:rsidRDefault="00EB0159" w:rsidP="009B5BE2">
      <w:pPr>
        <w:pStyle w:val="Listenabsatz"/>
        <w:ind w:left="357"/>
      </w:pPr>
    </w:p>
    <w:p w:rsidR="00EB0159" w:rsidRDefault="00EB0159" w:rsidP="009B5BE2">
      <w:pPr>
        <w:pStyle w:val="Listenabsatz"/>
        <w:ind w:left="357"/>
      </w:pPr>
      <w:r w:rsidRPr="009B5BE2">
        <w:rPr>
          <w:u w:val="single"/>
        </w:rPr>
        <w:t>Lösung</w:t>
      </w:r>
      <w:r>
        <w:t xml:space="preserve">: </w:t>
      </w:r>
      <w:r w:rsidRPr="009B5BE2">
        <w:rPr>
          <w:b/>
          <w:color w:val="70AD47" w:themeColor="accent6"/>
        </w:rPr>
        <w:t>B</w:t>
      </w:r>
      <w:r>
        <w:t xml:space="preserve"> - Es gibt zwar einige Wildbienenarten, die die angebotenen Wildbienenhotels gerne nutzen. Aber rund 70 Prozent von ihnen nistet im Boden, in Pflanzenstängeln oder anderen Hohlräumen. Sie können mit Wildbienenhotels nichts anfangen. Für sie ist es wichtiger, an trockenen und sonnigen Standorten eine mäßig bewachsene Bodenfläche oder Totholz vorzufinden. Das kann auch eine Ecke in der Obstanlage sein.</w:t>
      </w:r>
    </w:p>
    <w:p w:rsidR="009B5BE2" w:rsidRDefault="009B5BE2" w:rsidP="009B5BE2">
      <w:pPr>
        <w:pStyle w:val="Listenabsatz"/>
        <w:ind w:left="357"/>
      </w:pPr>
    </w:p>
    <w:p w:rsidR="00EB0159" w:rsidRDefault="00EB0159" w:rsidP="009B5BE2">
      <w:pPr>
        <w:pStyle w:val="Listenabsatz"/>
        <w:ind w:left="357"/>
      </w:pPr>
    </w:p>
    <w:p w:rsidR="003A6F5B" w:rsidRDefault="005027B3" w:rsidP="009B5BE2">
      <w:pPr>
        <w:pStyle w:val="Listenabsatz"/>
        <w:ind w:left="357"/>
      </w:pPr>
      <w:r w:rsidRPr="005027B3">
        <w:rPr>
          <w:noProof/>
        </w:rPr>
        <w:drawing>
          <wp:anchor distT="0" distB="0" distL="114300" distR="114300" simplePos="0" relativeHeight="251662336" behindDoc="0" locked="0" layoutInCell="1" allowOverlap="1" wp14:anchorId="71002761" wp14:editId="2DF3B737">
            <wp:simplePos x="0" y="0"/>
            <wp:positionH relativeFrom="column">
              <wp:posOffset>1766228</wp:posOffset>
            </wp:positionH>
            <wp:positionV relativeFrom="paragraph">
              <wp:posOffset>83185</wp:posOffset>
            </wp:positionV>
            <wp:extent cx="2385060" cy="1888490"/>
            <wp:effectExtent l="0" t="0" r="0" b="0"/>
            <wp:wrapThrough wrapText="bothSides">
              <wp:wrapPolygon edited="0">
                <wp:start x="0" y="0"/>
                <wp:lineTo x="0" y="21353"/>
                <wp:lineTo x="21393" y="21353"/>
                <wp:lineTo x="21393"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5405"/>
                    <a:stretch/>
                  </pic:blipFill>
                  <pic:spPr bwMode="auto">
                    <a:xfrm>
                      <a:off x="0" y="0"/>
                      <a:ext cx="2385060" cy="1888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6F5B" w:rsidRDefault="003A6F5B" w:rsidP="003A6F5B">
      <w:pPr>
        <w:pStyle w:val="Listenabsatz"/>
        <w:tabs>
          <w:tab w:val="left" w:pos="4536"/>
        </w:tabs>
        <w:ind w:left="357"/>
      </w:pPr>
    </w:p>
    <w:p w:rsidR="003A6F5B" w:rsidRDefault="003A6F5B" w:rsidP="009B5BE2">
      <w:pPr>
        <w:pStyle w:val="Listenabsatz"/>
        <w:ind w:left="357"/>
      </w:pPr>
    </w:p>
    <w:p w:rsidR="003A6F5B" w:rsidRDefault="003A6F5B"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5027B3" w:rsidP="009B5BE2">
      <w:pPr>
        <w:pStyle w:val="Listenabsatz"/>
        <w:ind w:left="357"/>
      </w:pPr>
      <w:r w:rsidRPr="005027B3">
        <w:rPr>
          <w:noProof/>
        </w:rPr>
        <mc:AlternateContent>
          <mc:Choice Requires="wps">
            <w:drawing>
              <wp:anchor distT="45720" distB="45720" distL="114300" distR="114300" simplePos="0" relativeHeight="251663360" behindDoc="0" locked="0" layoutInCell="1" allowOverlap="1" wp14:anchorId="1BE0F48E" wp14:editId="2012A176">
                <wp:simplePos x="0" y="0"/>
                <wp:positionH relativeFrom="column">
                  <wp:posOffset>2015783</wp:posOffset>
                </wp:positionH>
                <wp:positionV relativeFrom="paragraph">
                  <wp:posOffset>139896</wp:posOffset>
                </wp:positionV>
                <wp:extent cx="2133600" cy="504825"/>
                <wp:effectExtent l="0" t="0" r="0" b="0"/>
                <wp:wrapSquare wrapText="bothSides"/>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504825"/>
                        </a:xfrm>
                        <a:prstGeom prst="rect">
                          <a:avLst/>
                        </a:prstGeom>
                        <a:noFill/>
                        <a:ln w="9525">
                          <a:noFill/>
                          <a:miter lim="800000"/>
                          <a:headEnd/>
                          <a:tailEnd/>
                        </a:ln>
                      </wps:spPr>
                      <wps:txbx>
                        <w:txbxContent>
                          <w:p w:rsidR="005027B3" w:rsidRPr="005027B3" w:rsidRDefault="005027B3" w:rsidP="005027B3">
                            <w:pPr>
                              <w:jc w:val="right"/>
                              <w:rPr>
                                <w:color w:val="FFFFFF" w:themeColor="background1"/>
                                <w:sz w:val="18"/>
                                <w:szCs w:val="18"/>
                              </w:rPr>
                            </w:pPr>
                            <w:proofErr w:type="spellStart"/>
                            <w:r w:rsidRPr="005027B3">
                              <w:rPr>
                                <w:color w:val="FFFFFF" w:themeColor="background1"/>
                                <w:sz w:val="18"/>
                                <w:szCs w:val="18"/>
                              </w:rPr>
                              <w:t>Lagioglossum</w:t>
                            </w:r>
                            <w:proofErr w:type="spellEnd"/>
                            <w:r w:rsidRPr="005027B3">
                              <w:rPr>
                                <w:color w:val="FFFFFF" w:themeColor="background1"/>
                                <w:sz w:val="18"/>
                                <w:szCs w:val="18"/>
                              </w:rPr>
                              <w:t xml:space="preserve">, </w:t>
                            </w:r>
                            <w:r w:rsidRPr="005027B3">
                              <w:rPr>
                                <w:color w:val="FFFFFF" w:themeColor="background1"/>
                                <w:sz w:val="18"/>
                                <w:szCs w:val="18"/>
                              </w:rPr>
                              <w:br/>
                              <w:t>Flächenagentur Baden-Württemberg</w:t>
                            </w:r>
                          </w:p>
                          <w:p w:rsidR="005027B3" w:rsidRPr="00FB4B25" w:rsidRDefault="005027B3" w:rsidP="005027B3">
                            <w:pPr>
                              <w:rPr>
                                <w:color w:val="FFFFFF" w:themeColor="background1"/>
                                <w:sz w:val="20"/>
                                <w:szCs w:val="20"/>
                              </w:rPr>
                            </w:pPr>
                            <w:r w:rsidRPr="00FB4B25">
                              <w:rPr>
                                <w:color w:val="FFFFFF" w:themeColor="background1"/>
                                <w:sz w:val="20"/>
                                <w:szCs w:val="20"/>
                              </w:rPr>
                              <w:t xml:space="preserve">Flächenagentur </w:t>
                            </w:r>
                            <w:proofErr w:type="spellStart"/>
                            <w:r w:rsidRPr="00FB4B25">
                              <w:rPr>
                                <w:color w:val="FFFFFF" w:themeColor="background1"/>
                                <w:sz w:val="20"/>
                                <w:szCs w:val="20"/>
                              </w:rPr>
                              <w:t>Ba</w:t>
                            </w:r>
                            <w:r>
                              <w:rPr>
                                <w:color w:val="FFFFFF" w:themeColor="background1"/>
                                <w:sz w:val="20"/>
                                <w:szCs w:val="20"/>
                              </w:rPr>
                              <w:t>Wü</w:t>
                            </w:r>
                            <w:r w:rsidRPr="00FB4B25">
                              <w:rPr>
                                <w:color w:val="FFFFFF" w:themeColor="background1"/>
                                <w:sz w:val="20"/>
                                <w:szCs w:val="20"/>
                              </w:rPr>
                              <w:t>mberg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0F48E" id="_x0000_s1027" type="#_x0000_t202" style="position:absolute;left:0;text-align:left;margin-left:158.7pt;margin-top:11pt;width:168pt;height:39.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" filled="f" stroked="f">
                <v:textbox>
                  <w:txbxContent>
                    <w:p w:rsidR="005027B3" w:rsidRPr="005027B3" w:rsidRDefault="005027B3" w:rsidP="005027B3">
                      <w:pPr>
                        <w:jc w:val="right"/>
                        <w:rPr>
                          <w:color w:val="FFFFFF" w:themeColor="background1"/>
                          <w:sz w:val="18"/>
                          <w:szCs w:val="18"/>
                        </w:rPr>
                      </w:pPr>
                      <w:proofErr w:type="spellStart"/>
                      <w:r w:rsidRPr="005027B3">
                        <w:rPr>
                          <w:color w:val="FFFFFF" w:themeColor="background1"/>
                          <w:sz w:val="18"/>
                          <w:szCs w:val="18"/>
                        </w:rPr>
                        <w:t>Lagioglossum</w:t>
                      </w:r>
                      <w:proofErr w:type="spellEnd"/>
                      <w:r w:rsidRPr="005027B3">
                        <w:rPr>
                          <w:color w:val="FFFFFF" w:themeColor="background1"/>
                          <w:sz w:val="18"/>
                          <w:szCs w:val="18"/>
                        </w:rPr>
                        <w:t xml:space="preserve">, </w:t>
                      </w:r>
                      <w:r w:rsidRPr="005027B3">
                        <w:rPr>
                          <w:color w:val="FFFFFF" w:themeColor="background1"/>
                          <w:sz w:val="18"/>
                          <w:szCs w:val="18"/>
                        </w:rPr>
                        <w:br/>
                        <w:t>Flächenagentur Baden-Württemberg</w:t>
                      </w:r>
                    </w:p>
                    <w:p w:rsidR="005027B3" w:rsidRPr="00FB4B25" w:rsidRDefault="005027B3" w:rsidP="005027B3">
                      <w:pPr>
                        <w:rPr>
                          <w:color w:val="FFFFFF" w:themeColor="background1"/>
                          <w:sz w:val="20"/>
                          <w:szCs w:val="20"/>
                        </w:rPr>
                      </w:pPr>
                      <w:r w:rsidRPr="00FB4B25">
                        <w:rPr>
                          <w:color w:val="FFFFFF" w:themeColor="background1"/>
                          <w:sz w:val="20"/>
                          <w:szCs w:val="20"/>
                        </w:rPr>
                        <w:t xml:space="preserve">Flächenagentur </w:t>
                      </w:r>
                      <w:proofErr w:type="spellStart"/>
                      <w:r w:rsidRPr="00FB4B25">
                        <w:rPr>
                          <w:color w:val="FFFFFF" w:themeColor="background1"/>
                          <w:sz w:val="20"/>
                          <w:szCs w:val="20"/>
                        </w:rPr>
                        <w:t>Ba</w:t>
                      </w:r>
                      <w:r>
                        <w:rPr>
                          <w:color w:val="FFFFFF" w:themeColor="background1"/>
                          <w:sz w:val="20"/>
                          <w:szCs w:val="20"/>
                        </w:rPr>
                        <w:t>Wü</w:t>
                      </w:r>
                      <w:r w:rsidRPr="00FB4B25">
                        <w:rPr>
                          <w:color w:val="FFFFFF" w:themeColor="background1"/>
                          <w:sz w:val="20"/>
                          <w:szCs w:val="20"/>
                        </w:rPr>
                        <w:t>mberg</w:t>
                      </w:r>
                      <w:proofErr w:type="spellEnd"/>
                    </w:p>
                  </w:txbxContent>
                </v:textbox>
                <w10:wrap type="square"/>
              </v:shape>
            </w:pict>
          </mc:Fallback>
        </mc:AlternateContent>
      </w: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9B5BE2">
      <w:pPr>
        <w:pStyle w:val="Listenabsatz"/>
        <w:ind w:left="357"/>
      </w:pPr>
    </w:p>
    <w:p w:rsidR="00FB4B25" w:rsidRDefault="00FB4B25" w:rsidP="00FB4B25">
      <w:pPr>
        <w:pStyle w:val="Listenabsatz"/>
        <w:ind w:left="357"/>
      </w:pPr>
      <w:r>
        <w:t xml:space="preserve">Textquelle: </w:t>
      </w:r>
      <w:hyperlink r:id="rId7" w:history="1">
        <w:r w:rsidRPr="00E30175">
          <w:rPr>
            <w:rStyle w:val="Hyperlink"/>
          </w:rPr>
          <w:t>https://baden-wuerttemberg.nabu.de/tiere-und-pflanzen/insekten-und-spinnen/hautfluegler/wissenswertes/28514.html</w:t>
        </w:r>
      </w:hyperlink>
      <w:r>
        <w:t xml:space="preserve"> , Nr. 4 und 5 angepasst an Obstanlagen </w:t>
      </w:r>
    </w:p>
    <w:p w:rsidR="00FB4B25" w:rsidRDefault="00FB4B25" w:rsidP="00FB4B25">
      <w:pPr>
        <w:pStyle w:val="Listenabsatz"/>
        <w:ind w:left="357"/>
      </w:pPr>
    </w:p>
    <w:p w:rsidR="003A6F5B" w:rsidRDefault="003A6F5B" w:rsidP="009B5BE2">
      <w:pPr>
        <w:pStyle w:val="Listenabsatz"/>
        <w:ind w:left="357"/>
      </w:pPr>
    </w:p>
    <w:sectPr w:rsidR="003A6F5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30BA1"/>
    <w:multiLevelType w:val="hybridMultilevel"/>
    <w:tmpl w:val="B6FED6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EB9"/>
    <w:rsid w:val="001932CC"/>
    <w:rsid w:val="001A79B6"/>
    <w:rsid w:val="003A6F5B"/>
    <w:rsid w:val="005027B3"/>
    <w:rsid w:val="006C2505"/>
    <w:rsid w:val="007E5EB9"/>
    <w:rsid w:val="009B5BE2"/>
    <w:rsid w:val="00B4213A"/>
    <w:rsid w:val="00EB0159"/>
    <w:rsid w:val="00FB4B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F9F13"/>
  <w15:chartTrackingRefBased/>
  <w15:docId w15:val="{73DEF07C-B9A7-473D-980A-C7D17080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E5EB9"/>
    <w:pPr>
      <w:ind w:left="720"/>
      <w:contextualSpacing/>
    </w:pPr>
  </w:style>
  <w:style w:type="character" w:styleId="Hyperlink">
    <w:name w:val="Hyperlink"/>
    <w:basedOn w:val="Absatz-Standardschriftart"/>
    <w:uiPriority w:val="99"/>
    <w:unhideWhenUsed/>
    <w:rsid w:val="00EB0159"/>
    <w:rPr>
      <w:color w:val="0563C1" w:themeColor="hyperlink"/>
      <w:u w:val="single"/>
    </w:rPr>
  </w:style>
  <w:style w:type="character" w:styleId="NichtaufgelsteErwhnung">
    <w:name w:val="Unresolved Mention"/>
    <w:basedOn w:val="Absatz-Standardschriftart"/>
    <w:uiPriority w:val="99"/>
    <w:semiHidden/>
    <w:unhideWhenUsed/>
    <w:rsid w:val="00EB0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den-wuerttemberg.nabu.de/tiere-und-pflanzen/insekten-und-spinnen/hautfluegler/wissenswertes/2851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2789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Sommer</dc:creator>
  <cp:keywords/>
  <dc:description/>
  <cp:lastModifiedBy>Sabine Sommer</cp:lastModifiedBy>
  <cp:revision>5</cp:revision>
  <dcterms:created xsi:type="dcterms:W3CDTF">2023-03-16T08:27:00Z</dcterms:created>
  <dcterms:modified xsi:type="dcterms:W3CDTF">2023-12-07T08:06:00Z</dcterms:modified>
</cp:coreProperties>
</file>