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61050595"/>
    <w:bookmarkStart w:id="1" w:name="_Toc362172836"/>
    <w:bookmarkStart w:id="2" w:name="_GoBack"/>
    <w:bookmarkEnd w:id="2"/>
    <w:p w14:paraId="6A9EE1E0" w14:textId="0F10D6B7" w:rsidR="005A77A3" w:rsidRPr="00B60C3E" w:rsidRDefault="000D0224" w:rsidP="005A77A3">
      <w:r w:rsidRPr="00B60C3E">
        <w:rPr>
          <w:noProof/>
          <w:lang w:eastAsia="de-DE"/>
        </w:rPr>
        <mc:AlternateContent>
          <mc:Choice Requires="wps">
            <w:drawing>
              <wp:anchor distT="45720" distB="45720" distL="114300" distR="114300" simplePos="0" relativeHeight="251749376" behindDoc="0" locked="0" layoutInCell="1" allowOverlap="1" wp14:anchorId="2F16C699" wp14:editId="1409EA8C">
                <wp:simplePos x="0" y="0"/>
                <wp:positionH relativeFrom="margin">
                  <wp:align>right</wp:align>
                </wp:positionH>
                <wp:positionV relativeFrom="paragraph">
                  <wp:posOffset>53340</wp:posOffset>
                </wp:positionV>
                <wp:extent cx="5953125" cy="140462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noFill/>
                          <a:miter lim="800000"/>
                          <a:headEnd/>
                          <a:tailEnd/>
                        </a:ln>
                      </wps:spPr>
                      <wps:txbx>
                        <w:txbxContent>
                          <w:p w14:paraId="67DE5F86" w14:textId="6FBD4AA1" w:rsidR="00DF7A19" w:rsidRPr="000D0224" w:rsidRDefault="00DF7A19" w:rsidP="008D7D60">
                            <w:pPr>
                              <w:jc w:val="center"/>
                              <w:rPr>
                                <w:rFonts w:eastAsia="Times New Roman" w:cs="Arial"/>
                                <w:b/>
                                <w:bCs/>
                                <w:iCs/>
                                <w:color w:val="6C9842" w:themeColor="accent1"/>
                                <w:sz w:val="52"/>
                                <w:szCs w:val="28"/>
                              </w:rPr>
                            </w:pPr>
                            <w:r w:rsidRPr="000D0224">
                              <w:rPr>
                                <w:rFonts w:eastAsia="Times New Roman" w:cs="Arial"/>
                                <w:b/>
                                <w:bCs/>
                                <w:iCs/>
                                <w:color w:val="6C9842" w:themeColor="accent1"/>
                                <w:sz w:val="52"/>
                                <w:szCs w:val="28"/>
                              </w:rPr>
                              <w:t>Exkursionsangebot zum Thema:</w:t>
                            </w:r>
                          </w:p>
                          <w:p w14:paraId="16D99A14" w14:textId="1A0C6BBA" w:rsidR="008D7D60" w:rsidRPr="000D0224" w:rsidRDefault="00D2093B" w:rsidP="008D7D60">
                            <w:pPr>
                              <w:jc w:val="center"/>
                              <w:rPr>
                                <w:rFonts w:asciiTheme="majorHAnsi" w:eastAsia="Times New Roman" w:hAnsiTheme="majorHAnsi" w:cstheme="majorHAnsi"/>
                                <w:bCs/>
                                <w:iCs/>
                                <w:color w:val="6C9842" w:themeColor="accent1"/>
                                <w:sz w:val="52"/>
                                <w:szCs w:val="28"/>
                              </w:rPr>
                            </w:pPr>
                            <w:r>
                              <w:rPr>
                                <w:rFonts w:eastAsia="Times New Roman" w:cs="Arial"/>
                                <w:bCs/>
                                <w:iCs/>
                                <w:color w:val="6C9842" w:themeColor="accent1"/>
                                <w:sz w:val="52"/>
                                <w:szCs w:val="28"/>
                              </w:rPr>
                              <w:t>Kontrollmethoden</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2F16C699" id="_x0000_t202" coordsize="21600,21600" o:spt="202" path="m,l,21600r21600,l21600,xe">
                <v:stroke joinstyle="miter"/>
                <v:path gradientshapeok="t" o:connecttype="rect"/>
              </v:shapetype>
              <v:shape id="Textfeld 2" o:spid="_x0000_s1026" type="#_x0000_t202" style="position:absolute;margin-left:417.55pt;margin-top:4.2pt;width:468.75pt;height:110.6pt;z-index:25174937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" stroked="f">
                <v:textbox style="mso-fit-shape-to-text:t">
                  <w:txbxContent>
                    <w:p w14:paraId="67DE5F86" w14:textId="6FBD4AA1" w:rsidR="00DF7A19" w:rsidRPr="000D0224" w:rsidRDefault="00DF7A19" w:rsidP="008D7D60">
                      <w:pPr>
                        <w:jc w:val="center"/>
                        <w:rPr>
                          <w:rFonts w:eastAsia="Times New Roman" w:cs="Arial"/>
                          <w:b/>
                          <w:bCs/>
                          <w:iCs/>
                          <w:color w:val="6C9842" w:themeColor="accent1"/>
                          <w:sz w:val="52"/>
                          <w:szCs w:val="28"/>
                        </w:rPr>
                      </w:pPr>
                      <w:r w:rsidRPr="000D0224">
                        <w:rPr>
                          <w:rFonts w:eastAsia="Times New Roman" w:cs="Arial"/>
                          <w:b/>
                          <w:bCs/>
                          <w:iCs/>
                          <w:color w:val="6C9842" w:themeColor="accent1"/>
                          <w:sz w:val="52"/>
                          <w:szCs w:val="28"/>
                        </w:rPr>
                        <w:t>Exkursionsangebot zum Thema:</w:t>
                      </w:r>
                    </w:p>
                    <w:p w14:paraId="16D99A14" w14:textId="1A0C6BBA" w:rsidR="008D7D60" w:rsidRPr="000D0224" w:rsidRDefault="00D2093B" w:rsidP="008D7D60">
                      <w:pPr>
                        <w:jc w:val="center"/>
                        <w:rPr>
                          <w:rFonts w:asciiTheme="majorHAnsi" w:eastAsia="Times New Roman" w:hAnsiTheme="majorHAnsi" w:cstheme="majorHAnsi"/>
                          <w:bCs/>
                          <w:iCs/>
                          <w:color w:val="6C9842" w:themeColor="accent1"/>
                          <w:sz w:val="52"/>
                          <w:szCs w:val="28"/>
                        </w:rPr>
                      </w:pPr>
                      <w:r>
                        <w:rPr>
                          <w:rFonts w:eastAsia="Times New Roman" w:cs="Arial"/>
                          <w:bCs/>
                          <w:iCs/>
                          <w:color w:val="6C9842" w:themeColor="accent1"/>
                          <w:sz w:val="52"/>
                          <w:szCs w:val="28"/>
                        </w:rPr>
                        <w:t>Kontrollmethoden</w:t>
                      </w:r>
                    </w:p>
                  </w:txbxContent>
                </v:textbox>
                <w10:wrap anchorx="margin"/>
              </v:shape>
            </w:pict>
          </mc:Fallback>
        </mc:AlternateContent>
      </w:r>
    </w:p>
    <w:p w14:paraId="6C4C3806" w14:textId="22EBCA97" w:rsidR="002457A3" w:rsidRPr="00B60C3E" w:rsidRDefault="002457A3" w:rsidP="005A77A3"/>
    <w:p w14:paraId="430E1C5D" w14:textId="2D2778EA" w:rsidR="002457A3" w:rsidRPr="00B60C3E" w:rsidRDefault="002457A3" w:rsidP="005A77A3"/>
    <w:p w14:paraId="0F630211" w14:textId="08812EAE" w:rsidR="002457A3" w:rsidRPr="00B60C3E" w:rsidRDefault="002457A3" w:rsidP="005A77A3"/>
    <w:p w14:paraId="6452F754" w14:textId="4BE4F7FA" w:rsidR="002457A3" w:rsidRPr="00B60C3E" w:rsidRDefault="002457A3" w:rsidP="005A77A3"/>
    <w:p w14:paraId="5DE73159" w14:textId="1D58ABC8" w:rsidR="002457A3" w:rsidRPr="00B60C3E" w:rsidRDefault="00E7127E" w:rsidP="005A77A3">
      <w:r w:rsidRPr="00E7127E">
        <w:rPr>
          <w:noProof/>
        </w:rPr>
        <w:drawing>
          <wp:anchor distT="0" distB="0" distL="114300" distR="114300" simplePos="0" relativeHeight="251772928" behindDoc="0" locked="0" layoutInCell="1" allowOverlap="1" wp14:anchorId="7FACE9CB" wp14:editId="6DC2E1FC">
            <wp:simplePos x="0" y="0"/>
            <wp:positionH relativeFrom="margin">
              <wp:align>center</wp:align>
            </wp:positionH>
            <wp:positionV relativeFrom="paragraph">
              <wp:posOffset>8890</wp:posOffset>
            </wp:positionV>
            <wp:extent cx="4857750" cy="3238500"/>
            <wp:effectExtent l="0" t="0" r="0" b="0"/>
            <wp:wrapThrough wrapText="bothSides">
              <wp:wrapPolygon edited="0">
                <wp:start x="0" y="0"/>
                <wp:lineTo x="0" y="21473"/>
                <wp:lineTo x="21515" y="21473"/>
                <wp:lineTo x="21515" y="0"/>
                <wp:lineTo x="0"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857750" cy="3238500"/>
                    </a:xfrm>
                    <a:prstGeom prst="rect">
                      <a:avLst/>
                    </a:prstGeom>
                  </pic:spPr>
                </pic:pic>
              </a:graphicData>
            </a:graphic>
          </wp:anchor>
        </w:drawing>
      </w:r>
    </w:p>
    <w:p w14:paraId="513DDD93" w14:textId="4638F504" w:rsidR="00DC2C87" w:rsidRPr="00B60C3E" w:rsidRDefault="00DB5B28" w:rsidP="00DF7A19">
      <w:pPr>
        <w:tabs>
          <w:tab w:val="left" w:pos="3686"/>
          <w:tab w:val="left" w:pos="4536"/>
        </w:tabs>
        <w:spacing w:before="0" w:after="160" w:line="259" w:lineRule="auto"/>
      </w:pPr>
      <w:r w:rsidRPr="00B60C3E">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3E0683BD" wp14:editId="121C841B">
                <wp:simplePos x="0" y="0"/>
                <wp:positionH relativeFrom="margin">
                  <wp:posOffset>309245</wp:posOffset>
                </wp:positionH>
                <wp:positionV relativeFrom="paragraph">
                  <wp:posOffset>3139440</wp:posOffset>
                </wp:positionV>
                <wp:extent cx="5715000" cy="85725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5715000" cy="857250"/>
                        </a:xfrm>
                        <a:prstGeom prst="rect">
                          <a:avLst/>
                        </a:prstGeom>
                        <a:noFill/>
                      </wps:spPr>
                      <wps:txbx>
                        <w:txbxContent>
                          <w:p w14:paraId="3D50182C" w14:textId="77777777" w:rsidR="001200F8" w:rsidRPr="000D0224" w:rsidRDefault="001200F8" w:rsidP="002457A3">
                            <w:pPr>
                              <w:pStyle w:val="StandardWeb"/>
                              <w:spacing w:before="0" w:beforeAutospacing="0" w:after="0" w:afterAutospacing="0"/>
                              <w:jc w:val="center"/>
                              <w:rPr>
                                <w:rFonts w:ascii="Arial" w:eastAsia="Calibri" w:hAnsi="Arial" w:cs="Arial"/>
                                <w:color w:val="000000" w:themeColor="text1"/>
                                <w:kern w:val="24"/>
                                <w:sz w:val="32"/>
                                <w:szCs w:val="36"/>
                              </w:rPr>
                            </w:pPr>
                            <w:r w:rsidRPr="000D0224">
                              <w:rPr>
                                <w:rFonts w:ascii="Arial" w:eastAsia="Calibri" w:hAnsi="Arial" w:cs="Arial"/>
                                <w:color w:val="000000" w:themeColor="text1"/>
                                <w:kern w:val="24"/>
                                <w:sz w:val="32"/>
                                <w:szCs w:val="36"/>
                              </w:rPr>
                              <w:t xml:space="preserve">MLR-Projekt </w:t>
                            </w:r>
                          </w:p>
                          <w:p w14:paraId="44BC203C" w14:textId="77777777" w:rsidR="002457A3" w:rsidRPr="000D0224" w:rsidRDefault="001200F8" w:rsidP="002457A3">
                            <w:pPr>
                              <w:pStyle w:val="StandardWeb"/>
                              <w:spacing w:before="0" w:beforeAutospacing="0" w:after="0" w:afterAutospacing="0"/>
                              <w:jc w:val="center"/>
                              <w:rPr>
                                <w:rFonts w:ascii="Arial" w:hAnsi="Arial" w:cs="Arial"/>
                                <w:sz w:val="32"/>
                                <w:szCs w:val="36"/>
                              </w:rPr>
                            </w:pPr>
                            <w:r w:rsidRPr="000D0224">
                              <w:rPr>
                                <w:rFonts w:ascii="Arial" w:eastAsia="Calibri" w:hAnsi="Arial" w:cs="Arial"/>
                                <w:color w:val="000000" w:themeColor="text1"/>
                                <w:kern w:val="24"/>
                                <w:sz w:val="32"/>
                                <w:szCs w:val="36"/>
                              </w:rPr>
                              <w:t>„Obstbau-Modellanlagen zur Förderung der biologischen Vielfalt“</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E0683BD" id="Textfeld 12" o:spid="_x0000_s1027" type="#_x0000_t202" style="position:absolute;margin-left:24.35pt;margin-top:247.2pt;width:450pt;height:67.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" filled="f" stroked="f">
                <v:textbox>
                  <w:txbxContent>
                    <w:p w14:paraId="3D50182C" w14:textId="77777777" w:rsidR="001200F8" w:rsidRPr="000D0224" w:rsidRDefault="001200F8" w:rsidP="002457A3">
                      <w:pPr>
                        <w:pStyle w:val="StandardWeb"/>
                        <w:spacing w:before="0" w:beforeAutospacing="0" w:after="0" w:afterAutospacing="0"/>
                        <w:jc w:val="center"/>
                        <w:rPr>
                          <w:rFonts w:ascii="Arial" w:eastAsia="Calibri" w:hAnsi="Arial" w:cs="Arial"/>
                          <w:color w:val="000000" w:themeColor="text1"/>
                          <w:kern w:val="24"/>
                          <w:sz w:val="32"/>
                          <w:szCs w:val="36"/>
                        </w:rPr>
                      </w:pPr>
                      <w:r w:rsidRPr="000D0224">
                        <w:rPr>
                          <w:rFonts w:ascii="Arial" w:eastAsia="Calibri" w:hAnsi="Arial" w:cs="Arial"/>
                          <w:color w:val="000000" w:themeColor="text1"/>
                          <w:kern w:val="24"/>
                          <w:sz w:val="32"/>
                          <w:szCs w:val="36"/>
                        </w:rPr>
                        <w:t xml:space="preserve">MLR-Projekt </w:t>
                      </w:r>
                    </w:p>
                    <w:p w14:paraId="44BC203C" w14:textId="77777777" w:rsidR="002457A3" w:rsidRPr="000D0224" w:rsidRDefault="001200F8" w:rsidP="002457A3">
                      <w:pPr>
                        <w:pStyle w:val="StandardWeb"/>
                        <w:spacing w:before="0" w:beforeAutospacing="0" w:after="0" w:afterAutospacing="0"/>
                        <w:jc w:val="center"/>
                        <w:rPr>
                          <w:rFonts w:ascii="Arial" w:hAnsi="Arial" w:cs="Arial"/>
                          <w:sz w:val="32"/>
                          <w:szCs w:val="36"/>
                        </w:rPr>
                      </w:pPr>
                      <w:r w:rsidRPr="000D0224">
                        <w:rPr>
                          <w:rFonts w:ascii="Arial" w:eastAsia="Calibri" w:hAnsi="Arial" w:cs="Arial"/>
                          <w:color w:val="000000" w:themeColor="text1"/>
                          <w:kern w:val="24"/>
                          <w:sz w:val="32"/>
                          <w:szCs w:val="36"/>
                        </w:rPr>
                        <w:t>„Obstbau-Modellanlagen zur Förderung der biologischen Vielfalt“</w:t>
                      </w:r>
                    </w:p>
                  </w:txbxContent>
                </v:textbox>
                <w10:wrap anchorx="margin"/>
              </v:shape>
            </w:pict>
          </mc:Fallback>
        </mc:AlternateContent>
      </w:r>
      <w:r>
        <w:rPr>
          <w:noProof/>
        </w:rPr>
        <w:drawing>
          <wp:anchor distT="0" distB="0" distL="114300" distR="114300" simplePos="0" relativeHeight="251768832" behindDoc="0" locked="0" layoutInCell="1" allowOverlap="1" wp14:anchorId="545CA7B4" wp14:editId="7493B04C">
            <wp:simplePos x="0" y="0"/>
            <wp:positionH relativeFrom="page">
              <wp:align>right</wp:align>
            </wp:positionH>
            <wp:positionV relativeFrom="paragraph">
              <wp:posOffset>5282565</wp:posOffset>
            </wp:positionV>
            <wp:extent cx="2570480" cy="807085"/>
            <wp:effectExtent l="0" t="0" r="1270" b="0"/>
            <wp:wrapThrough wrapText="bothSides">
              <wp:wrapPolygon edited="0">
                <wp:start x="4962" y="0"/>
                <wp:lineTo x="0" y="0"/>
                <wp:lineTo x="0" y="8157"/>
                <wp:lineTo x="4962" y="8157"/>
                <wp:lineTo x="4962" y="20903"/>
                <wp:lineTo x="18409" y="20903"/>
                <wp:lineTo x="21451" y="18864"/>
                <wp:lineTo x="21451" y="16315"/>
                <wp:lineTo x="19850" y="15805"/>
                <wp:lineTo x="20330" y="11726"/>
                <wp:lineTo x="16648" y="8157"/>
                <wp:lineTo x="16808" y="2039"/>
                <wp:lineTo x="16328" y="0"/>
                <wp:lineTo x="14407" y="0"/>
                <wp:lineTo x="4962" y="0"/>
              </wp:wrapPolygon>
            </wp:wrapThrough>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0480" cy="8070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D3DCF">
        <w:rPr>
          <w:noProof/>
          <w:color w:val="BF8F00" w:themeColor="accent5" w:themeShade="BF"/>
        </w:rPr>
        <w:drawing>
          <wp:anchor distT="0" distB="0" distL="114300" distR="114300" simplePos="0" relativeHeight="251761664" behindDoc="0" locked="0" layoutInCell="1" allowOverlap="1" wp14:anchorId="2DB1BC7E" wp14:editId="1698E885">
            <wp:simplePos x="0" y="0"/>
            <wp:positionH relativeFrom="column">
              <wp:posOffset>-243205</wp:posOffset>
            </wp:positionH>
            <wp:positionV relativeFrom="paragraph">
              <wp:posOffset>5128895</wp:posOffset>
            </wp:positionV>
            <wp:extent cx="2266950" cy="987425"/>
            <wp:effectExtent l="0" t="0" r="0" b="3175"/>
            <wp:wrapThrough wrapText="bothSides">
              <wp:wrapPolygon edited="0">
                <wp:start x="0" y="0"/>
                <wp:lineTo x="0" y="21253"/>
                <wp:lineTo x="21418" y="21253"/>
                <wp:lineTo x="21418" y="0"/>
                <wp:lineTo x="0" y="0"/>
              </wp:wrapPolygon>
            </wp:wrapThrough>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8736" r="11290"/>
                    <a:stretch/>
                  </pic:blipFill>
                  <pic:spPr bwMode="auto">
                    <a:xfrm>
                      <a:off x="0" y="0"/>
                      <a:ext cx="2266950" cy="9874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0D3DCF" w:rsidRPr="00B60C3E">
        <w:rPr>
          <w:noProof/>
          <w:color w:val="BF8F00" w:themeColor="accent5" w:themeShade="BF"/>
          <w:lang w:eastAsia="de-DE"/>
        </w:rPr>
        <w:drawing>
          <wp:anchor distT="0" distB="0" distL="114300" distR="114300" simplePos="0" relativeHeight="251743232" behindDoc="0" locked="0" layoutInCell="1" allowOverlap="1" wp14:anchorId="031D04E2" wp14:editId="2C283A30">
            <wp:simplePos x="0" y="0"/>
            <wp:positionH relativeFrom="column">
              <wp:posOffset>2303780</wp:posOffset>
            </wp:positionH>
            <wp:positionV relativeFrom="paragraph">
              <wp:posOffset>5299710</wp:posOffset>
            </wp:positionV>
            <wp:extent cx="1384935" cy="707390"/>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1" cstate="screen">
                      <a:extLst>
                        <a:ext uri="{28A0092B-C50C-407E-A947-70E740481C1C}">
                          <a14:useLocalDpi xmlns:a14="http://schemas.microsoft.com/office/drawing/2010/main"/>
                        </a:ext>
                      </a:extLst>
                    </a:blip>
                    <a:stretch>
                      <a:fillRect/>
                    </a:stretch>
                  </pic:blipFill>
                  <pic:spPr>
                    <a:xfrm>
                      <a:off x="0" y="0"/>
                      <a:ext cx="1384935" cy="707390"/>
                    </a:xfrm>
                    <a:prstGeom prst="rect">
                      <a:avLst/>
                    </a:prstGeom>
                  </pic:spPr>
                </pic:pic>
              </a:graphicData>
            </a:graphic>
            <wp14:sizeRelH relativeFrom="margin">
              <wp14:pctWidth>0</wp14:pctWidth>
            </wp14:sizeRelH>
            <wp14:sizeRelV relativeFrom="margin">
              <wp14:pctHeight>0</wp14:pctHeight>
            </wp14:sizeRelV>
          </wp:anchor>
        </w:drawing>
      </w:r>
      <w:r w:rsidR="005A77A3" w:rsidRPr="00B60C3E">
        <w:rPr>
          <w:color w:val="BF8F00" w:themeColor="accent5" w:themeShade="BF"/>
        </w:rPr>
        <w:br w:type="page"/>
      </w:r>
      <w:r w:rsidR="00DC2C87" w:rsidRPr="00B60C3E">
        <w:lastRenderedPageBreak/>
        <w:t>Inhalt</w:t>
      </w:r>
      <w:bookmarkEnd w:id="0"/>
      <w:bookmarkEnd w:id="1"/>
    </w:p>
    <w:p w14:paraId="2C024A48" w14:textId="50C535DE" w:rsidR="00DF13A3" w:rsidRDefault="00DC2C87">
      <w:pPr>
        <w:pStyle w:val="Verzeichnis1"/>
        <w:rPr>
          <w:rFonts w:asciiTheme="minorHAnsi" w:eastAsiaTheme="minorEastAsia" w:hAnsiTheme="minorHAnsi" w:cstheme="minorBidi"/>
          <w:sz w:val="22"/>
          <w:lang w:eastAsia="de-DE"/>
        </w:rPr>
      </w:pPr>
      <w:r w:rsidRPr="00B60C3E">
        <w:fldChar w:fldCharType="begin"/>
      </w:r>
      <w:r w:rsidRPr="00B60C3E">
        <w:instrText xml:space="preserve"> TOC \b Abschnitt_1 \t "Überschrift 3;2;Überschrift 2;1;Überschrift-3-Sachtext;2;Überschrift-3-Arbeitsaufträge;2" </w:instrText>
      </w:r>
      <w:r w:rsidRPr="00B60C3E">
        <w:fldChar w:fldCharType="separate"/>
      </w:r>
      <w:r w:rsidR="00DF13A3" w:rsidRPr="00C101F9">
        <w:t>Methodisch-didaktische Hinweise</w:t>
      </w:r>
      <w:r w:rsidR="00DF13A3">
        <w:tab/>
      </w:r>
      <w:r w:rsidR="00DF13A3">
        <w:fldChar w:fldCharType="begin"/>
      </w:r>
      <w:r w:rsidR="00DF13A3">
        <w:instrText xml:space="preserve"> PAGEREF _Toc108516541 \h </w:instrText>
      </w:r>
      <w:r w:rsidR="00DF13A3">
        <w:fldChar w:fldCharType="separate"/>
      </w:r>
      <w:r w:rsidR="00DF13A3">
        <w:t>3</w:t>
      </w:r>
      <w:r w:rsidR="00DF13A3">
        <w:fldChar w:fldCharType="end"/>
      </w:r>
    </w:p>
    <w:p w14:paraId="6EE86865" w14:textId="493CED30" w:rsidR="00DF13A3" w:rsidRDefault="00DF13A3">
      <w:pPr>
        <w:pStyle w:val="Verzeichnis2"/>
        <w:rPr>
          <w:rFonts w:asciiTheme="minorHAnsi" w:eastAsiaTheme="minorEastAsia" w:hAnsiTheme="minorHAnsi" w:cstheme="minorBidi"/>
          <w:sz w:val="22"/>
          <w:lang w:eastAsia="de-DE"/>
        </w:rPr>
      </w:pPr>
      <w:r>
        <w:t>Empfohlene Fächer</w:t>
      </w:r>
      <w:r>
        <w:tab/>
      </w:r>
      <w:r>
        <w:fldChar w:fldCharType="begin"/>
      </w:r>
      <w:r>
        <w:instrText xml:space="preserve"> PAGEREF _Toc108516542 \h </w:instrText>
      </w:r>
      <w:r>
        <w:fldChar w:fldCharType="separate"/>
      </w:r>
      <w:r>
        <w:t>3</w:t>
      </w:r>
      <w:r>
        <w:fldChar w:fldCharType="end"/>
      </w:r>
    </w:p>
    <w:p w14:paraId="64F9EC64" w14:textId="5CF0955B" w:rsidR="00DF13A3" w:rsidRDefault="00DF13A3">
      <w:pPr>
        <w:pStyle w:val="Verzeichnis2"/>
        <w:rPr>
          <w:rFonts w:asciiTheme="minorHAnsi" w:eastAsiaTheme="minorEastAsia" w:hAnsiTheme="minorHAnsi" w:cstheme="minorBidi"/>
          <w:sz w:val="22"/>
          <w:lang w:eastAsia="de-DE"/>
        </w:rPr>
      </w:pPr>
      <w:r>
        <w:t>Lehrplanbezug</w:t>
      </w:r>
      <w:r>
        <w:tab/>
      </w:r>
      <w:r>
        <w:fldChar w:fldCharType="begin"/>
      </w:r>
      <w:r>
        <w:instrText xml:space="preserve"> PAGEREF _Toc108516543 \h </w:instrText>
      </w:r>
      <w:r>
        <w:fldChar w:fldCharType="separate"/>
      </w:r>
      <w:r>
        <w:t>3</w:t>
      </w:r>
      <w:r>
        <w:fldChar w:fldCharType="end"/>
      </w:r>
    </w:p>
    <w:p w14:paraId="62EEA25A" w14:textId="288BE017" w:rsidR="00DF13A3" w:rsidRDefault="00DF13A3">
      <w:pPr>
        <w:pStyle w:val="Verzeichnis2"/>
        <w:rPr>
          <w:rFonts w:asciiTheme="minorHAnsi" w:eastAsiaTheme="minorEastAsia" w:hAnsiTheme="minorHAnsi" w:cstheme="minorBidi"/>
          <w:sz w:val="22"/>
          <w:lang w:eastAsia="de-DE"/>
        </w:rPr>
      </w:pPr>
      <w:r>
        <w:t>Lernziele</w:t>
      </w:r>
      <w:r>
        <w:tab/>
      </w:r>
      <w:r>
        <w:fldChar w:fldCharType="begin"/>
      </w:r>
      <w:r>
        <w:instrText xml:space="preserve"> PAGEREF _Toc108516544 \h </w:instrText>
      </w:r>
      <w:r>
        <w:fldChar w:fldCharType="separate"/>
      </w:r>
      <w:r>
        <w:t>3</w:t>
      </w:r>
      <w:r>
        <w:fldChar w:fldCharType="end"/>
      </w:r>
    </w:p>
    <w:p w14:paraId="77D7315B" w14:textId="78777F30" w:rsidR="00DF13A3" w:rsidRDefault="00DF13A3">
      <w:pPr>
        <w:pStyle w:val="Verzeichnis2"/>
        <w:rPr>
          <w:rFonts w:asciiTheme="minorHAnsi" w:eastAsiaTheme="minorEastAsia" w:hAnsiTheme="minorHAnsi" w:cstheme="minorBidi"/>
          <w:sz w:val="22"/>
          <w:lang w:eastAsia="de-DE"/>
        </w:rPr>
      </w:pPr>
      <w:r>
        <w:t>Exkursionsskizze</w:t>
      </w:r>
      <w:r>
        <w:tab/>
      </w:r>
      <w:r>
        <w:fldChar w:fldCharType="begin"/>
      </w:r>
      <w:r>
        <w:instrText xml:space="preserve"> PAGEREF _Toc108516545 \h </w:instrText>
      </w:r>
      <w:r>
        <w:fldChar w:fldCharType="separate"/>
      </w:r>
      <w:r>
        <w:t>3</w:t>
      </w:r>
      <w:r>
        <w:fldChar w:fldCharType="end"/>
      </w:r>
    </w:p>
    <w:p w14:paraId="158D6806" w14:textId="4882E9DB" w:rsidR="00DF13A3" w:rsidRDefault="00DF13A3">
      <w:pPr>
        <w:pStyle w:val="Verzeichnis1"/>
        <w:rPr>
          <w:rFonts w:asciiTheme="minorHAnsi" w:eastAsiaTheme="minorEastAsia" w:hAnsiTheme="minorHAnsi" w:cstheme="minorBidi"/>
          <w:sz w:val="22"/>
          <w:lang w:eastAsia="de-DE"/>
        </w:rPr>
      </w:pPr>
      <w:r w:rsidRPr="00C101F9">
        <w:t>Arbeitsmaterial</w:t>
      </w:r>
      <w:r>
        <w:tab/>
      </w:r>
      <w:r>
        <w:fldChar w:fldCharType="begin"/>
      </w:r>
      <w:r>
        <w:instrText xml:space="preserve"> PAGEREF _Toc108516546 \h </w:instrText>
      </w:r>
      <w:r>
        <w:fldChar w:fldCharType="separate"/>
      </w:r>
      <w:r>
        <w:t>5</w:t>
      </w:r>
      <w:r>
        <w:fldChar w:fldCharType="end"/>
      </w:r>
    </w:p>
    <w:p w14:paraId="6CDC5A4F" w14:textId="4F24AFDD" w:rsidR="00DF13A3" w:rsidRDefault="00DF13A3">
      <w:pPr>
        <w:pStyle w:val="Verzeichnis2"/>
        <w:rPr>
          <w:rFonts w:asciiTheme="minorHAnsi" w:eastAsiaTheme="minorEastAsia" w:hAnsiTheme="minorHAnsi" w:cstheme="minorBidi"/>
          <w:sz w:val="22"/>
          <w:lang w:eastAsia="de-DE"/>
        </w:rPr>
      </w:pPr>
      <w:r>
        <w:t>Materialien für die Exkursionsdurchführung</w:t>
      </w:r>
      <w:r>
        <w:tab/>
      </w:r>
      <w:r>
        <w:fldChar w:fldCharType="begin"/>
      </w:r>
      <w:r>
        <w:instrText xml:space="preserve"> PAGEREF _Toc108516547 \h </w:instrText>
      </w:r>
      <w:r>
        <w:fldChar w:fldCharType="separate"/>
      </w:r>
      <w:r>
        <w:t>5</w:t>
      </w:r>
      <w:r>
        <w:fldChar w:fldCharType="end"/>
      </w:r>
    </w:p>
    <w:p w14:paraId="5C818860" w14:textId="02FC99CC" w:rsidR="00DF13A3" w:rsidRDefault="00DF13A3">
      <w:pPr>
        <w:pStyle w:val="Verzeichnis2"/>
        <w:rPr>
          <w:rFonts w:asciiTheme="minorHAnsi" w:eastAsiaTheme="minorEastAsia" w:hAnsiTheme="minorHAnsi" w:cstheme="minorBidi"/>
          <w:sz w:val="22"/>
          <w:lang w:eastAsia="de-DE"/>
        </w:rPr>
      </w:pPr>
      <w:r>
        <w:t>Zeitaufwand für die Kontrollen</w:t>
      </w:r>
      <w:r>
        <w:tab/>
      </w:r>
      <w:r>
        <w:fldChar w:fldCharType="begin"/>
      </w:r>
      <w:r>
        <w:instrText xml:space="preserve"> PAGEREF _Toc108516548 \h </w:instrText>
      </w:r>
      <w:r>
        <w:fldChar w:fldCharType="separate"/>
      </w:r>
      <w:r>
        <w:t>6</w:t>
      </w:r>
      <w:r>
        <w:fldChar w:fldCharType="end"/>
      </w:r>
    </w:p>
    <w:p w14:paraId="7059B87E" w14:textId="13478082" w:rsidR="00DF13A3" w:rsidRDefault="00DF13A3">
      <w:pPr>
        <w:pStyle w:val="Verzeichnis2"/>
        <w:rPr>
          <w:rFonts w:asciiTheme="minorHAnsi" w:eastAsiaTheme="minorEastAsia" w:hAnsiTheme="minorHAnsi" w:cstheme="minorBidi"/>
          <w:sz w:val="22"/>
          <w:lang w:eastAsia="de-DE"/>
        </w:rPr>
      </w:pPr>
      <w:r>
        <w:t>Ideen und Anregungen</w:t>
      </w:r>
      <w:r>
        <w:tab/>
      </w:r>
      <w:r>
        <w:fldChar w:fldCharType="begin"/>
      </w:r>
      <w:r>
        <w:instrText xml:space="preserve"> PAGEREF _Toc108516549 \h </w:instrText>
      </w:r>
      <w:r>
        <w:fldChar w:fldCharType="separate"/>
      </w:r>
      <w:r>
        <w:t>6</w:t>
      </w:r>
      <w:r>
        <w:fldChar w:fldCharType="end"/>
      </w:r>
    </w:p>
    <w:p w14:paraId="3D07B003" w14:textId="3D9D7CB3" w:rsidR="00DF13A3" w:rsidRDefault="00DF13A3">
      <w:pPr>
        <w:pStyle w:val="Verzeichnis1"/>
        <w:rPr>
          <w:rFonts w:asciiTheme="minorHAnsi" w:eastAsiaTheme="minorEastAsia" w:hAnsiTheme="minorHAnsi" w:cstheme="minorBidi"/>
          <w:sz w:val="22"/>
          <w:lang w:eastAsia="de-DE"/>
        </w:rPr>
      </w:pPr>
      <w:r w:rsidRPr="00C101F9">
        <w:t>Literatur und Links</w:t>
      </w:r>
      <w:r>
        <w:tab/>
      </w:r>
      <w:r>
        <w:fldChar w:fldCharType="begin"/>
      </w:r>
      <w:r>
        <w:instrText xml:space="preserve"> PAGEREF _Toc108516550 \h </w:instrText>
      </w:r>
      <w:r>
        <w:fldChar w:fldCharType="separate"/>
      </w:r>
      <w:r>
        <w:t>6</w:t>
      </w:r>
      <w:r>
        <w:fldChar w:fldCharType="end"/>
      </w:r>
    </w:p>
    <w:p w14:paraId="6AF82ED7" w14:textId="09CA868F" w:rsidR="00DF13A3" w:rsidRDefault="00DF13A3">
      <w:pPr>
        <w:pStyle w:val="Verzeichnis1"/>
        <w:rPr>
          <w:rFonts w:asciiTheme="minorHAnsi" w:eastAsiaTheme="minorEastAsia" w:hAnsiTheme="minorHAnsi" w:cstheme="minorBidi"/>
          <w:sz w:val="22"/>
          <w:lang w:eastAsia="de-DE"/>
        </w:rPr>
      </w:pPr>
      <w:r w:rsidRPr="00C101F9">
        <w:t>Impressum</w:t>
      </w:r>
      <w:r>
        <w:tab/>
      </w:r>
      <w:r>
        <w:fldChar w:fldCharType="begin"/>
      </w:r>
      <w:r>
        <w:instrText xml:space="preserve"> PAGEREF _Toc108516551 \h </w:instrText>
      </w:r>
      <w:r>
        <w:fldChar w:fldCharType="separate"/>
      </w:r>
      <w:r>
        <w:t>7</w:t>
      </w:r>
      <w:r>
        <w:fldChar w:fldCharType="end"/>
      </w:r>
    </w:p>
    <w:p w14:paraId="507175A4" w14:textId="4A6BFE29" w:rsidR="00DC2C87" w:rsidRPr="00B60C3E" w:rsidRDefault="00DC2C87" w:rsidP="00DC2C87">
      <w:pPr>
        <w:pStyle w:val="Verzeichnis1"/>
      </w:pPr>
      <w:r w:rsidRPr="00B60C3E">
        <w:fldChar w:fldCharType="end"/>
      </w:r>
    </w:p>
    <w:p w14:paraId="2BBB062C" w14:textId="77777777" w:rsidR="00DC2C87" w:rsidRPr="00B60C3E" w:rsidRDefault="00DC2C87">
      <w:pPr>
        <w:spacing w:before="0" w:after="160" w:line="259" w:lineRule="auto"/>
        <w:rPr>
          <w:rStyle w:val="berschrift2Zchn"/>
          <w:rFonts w:eastAsia="Calibri"/>
          <w:color w:val="6CBAC4"/>
        </w:rPr>
      </w:pPr>
      <w:bookmarkStart w:id="3" w:name="_Toc346282525"/>
      <w:bookmarkStart w:id="4" w:name="_Toc348424706"/>
      <w:bookmarkStart w:id="5" w:name="_Toc348428139"/>
      <w:bookmarkStart w:id="6" w:name="_Toc362172837"/>
      <w:bookmarkStart w:id="7" w:name="Abschnitt_1"/>
      <w:r w:rsidRPr="00B60C3E">
        <w:rPr>
          <w:rStyle w:val="berschrift2Zchn"/>
          <w:rFonts w:eastAsia="Calibri"/>
          <w:color w:val="6CBAC4"/>
        </w:rPr>
        <w:br w:type="page"/>
      </w:r>
    </w:p>
    <w:p w14:paraId="40E8878C" w14:textId="77777777" w:rsidR="00DC2C87" w:rsidRPr="00B60C3E" w:rsidRDefault="00DC2C87" w:rsidP="00DC2C87">
      <w:pPr>
        <w:rPr>
          <w:rStyle w:val="berschrift1Zchn"/>
          <w:rFonts w:eastAsia="Calibri"/>
          <w:color w:val="auto"/>
        </w:rPr>
      </w:pPr>
      <w:bookmarkStart w:id="8" w:name="_Toc346282526"/>
      <w:bookmarkStart w:id="9" w:name="_Toc348424707"/>
      <w:bookmarkStart w:id="10" w:name="_Toc348428140"/>
      <w:bookmarkStart w:id="11" w:name="_Toc362172838"/>
      <w:bookmarkStart w:id="12" w:name="_Toc108516541"/>
      <w:bookmarkEnd w:id="3"/>
      <w:bookmarkEnd w:id="4"/>
      <w:bookmarkEnd w:id="5"/>
      <w:bookmarkEnd w:id="6"/>
      <w:r w:rsidRPr="00B60C3E">
        <w:rPr>
          <w:rStyle w:val="berschrift2Zchn"/>
          <w:rFonts w:eastAsia="Calibri"/>
          <w:color w:val="auto"/>
        </w:rPr>
        <w:lastRenderedPageBreak/>
        <w:t>Methodisch-didaktische Hinweise</w:t>
      </w:r>
      <w:bookmarkEnd w:id="8"/>
      <w:bookmarkEnd w:id="9"/>
      <w:bookmarkEnd w:id="10"/>
      <w:bookmarkEnd w:id="11"/>
      <w:bookmarkEnd w:id="12"/>
      <w:r w:rsidRPr="00B60C3E">
        <w:rPr>
          <w:rStyle w:val="berschrift1Zchn"/>
          <w:rFonts w:eastAsia="Calibri"/>
          <w:color w:val="auto"/>
        </w:rPr>
        <w:t xml:space="preserve"> </w:t>
      </w:r>
    </w:p>
    <w:p w14:paraId="33A4DD3A" w14:textId="77777777" w:rsidR="00DC2C87" w:rsidRPr="00B60C3E" w:rsidRDefault="00DC2C87" w:rsidP="00DC2C87">
      <w:pPr>
        <w:pStyle w:val="berschrift3"/>
      </w:pPr>
      <w:bookmarkStart w:id="13" w:name="_Toc346282527"/>
      <w:bookmarkStart w:id="14" w:name="_Toc348424708"/>
      <w:bookmarkStart w:id="15" w:name="_Toc348428141"/>
      <w:bookmarkStart w:id="16" w:name="_Toc362172839"/>
      <w:bookmarkStart w:id="17" w:name="_Toc108516542"/>
      <w:r w:rsidRPr="00B60C3E">
        <w:t>Empfohlene Fächer</w:t>
      </w:r>
      <w:bookmarkEnd w:id="13"/>
      <w:bookmarkEnd w:id="14"/>
      <w:bookmarkEnd w:id="15"/>
      <w:bookmarkEnd w:id="16"/>
      <w:bookmarkEnd w:id="17"/>
    </w:p>
    <w:p w14:paraId="56C7CBF7" w14:textId="77777777" w:rsidR="00DC2C87" w:rsidRPr="00024E19" w:rsidRDefault="00516768" w:rsidP="00DC2C87">
      <w:pPr>
        <w:rPr>
          <w:sz w:val="22"/>
        </w:rPr>
      </w:pPr>
      <w:r w:rsidRPr="00024E19">
        <w:rPr>
          <w:sz w:val="22"/>
        </w:rPr>
        <w:t>Fachrichtungsbezogener Lernbereich Obstbau</w:t>
      </w:r>
    </w:p>
    <w:p w14:paraId="49E8B106" w14:textId="77777777" w:rsidR="00DC2C87" w:rsidRPr="00B60C3E" w:rsidRDefault="00DC2C87" w:rsidP="00DC2C87">
      <w:pPr>
        <w:pStyle w:val="berschrift3"/>
      </w:pPr>
      <w:bookmarkStart w:id="18" w:name="_Toc346282528"/>
      <w:bookmarkStart w:id="19" w:name="_Toc348424709"/>
      <w:bookmarkStart w:id="20" w:name="_Toc348428142"/>
      <w:bookmarkStart w:id="21" w:name="_Toc362172840"/>
      <w:bookmarkStart w:id="22" w:name="_Toc108516543"/>
      <w:r w:rsidRPr="00B60C3E">
        <w:t>Lehrplanbezug</w:t>
      </w:r>
      <w:bookmarkEnd w:id="18"/>
      <w:bookmarkEnd w:id="19"/>
      <w:bookmarkEnd w:id="20"/>
      <w:bookmarkEnd w:id="21"/>
      <w:bookmarkEnd w:id="22"/>
    </w:p>
    <w:p w14:paraId="7EDC1B67" w14:textId="054178EF" w:rsidR="00516768" w:rsidRDefault="007D1441" w:rsidP="00DC2C87">
      <w:pPr>
        <w:rPr>
          <w:rFonts w:cs="Arial"/>
          <w:sz w:val="22"/>
        </w:rPr>
      </w:pPr>
      <w:bookmarkStart w:id="23" w:name="_Toc346282529"/>
      <w:r>
        <w:rPr>
          <w:rFonts w:cs="Arial"/>
          <w:sz w:val="22"/>
        </w:rPr>
        <w:t>Exkursions-Modul zum Thema Biodiversität im Obstbau</w:t>
      </w:r>
    </w:p>
    <w:p w14:paraId="5A09F2A5" w14:textId="0604C325" w:rsidR="0011299A" w:rsidRDefault="0011299A" w:rsidP="0011299A">
      <w:pPr>
        <w:rPr>
          <w:sz w:val="22"/>
        </w:rPr>
      </w:pPr>
      <w:r>
        <w:rPr>
          <w:sz w:val="22"/>
        </w:rPr>
        <w:t xml:space="preserve">Dieses Modul kann bei Exkursionen auf die (Modell-)Obstbauanlagen </w:t>
      </w:r>
      <w:r w:rsidR="000535CE">
        <w:rPr>
          <w:sz w:val="22"/>
        </w:rPr>
        <w:t>angewendet</w:t>
      </w:r>
      <w:r>
        <w:rPr>
          <w:sz w:val="22"/>
        </w:rPr>
        <w:t xml:space="preserve"> werden (s. </w:t>
      </w:r>
      <w:r w:rsidR="000535CE">
        <w:rPr>
          <w:sz w:val="22"/>
        </w:rPr>
        <w:t xml:space="preserve">auch </w:t>
      </w:r>
      <w:r>
        <w:rPr>
          <w:sz w:val="22"/>
        </w:rPr>
        <w:t>Lehrmodul 02_01_</w:t>
      </w:r>
      <w:r w:rsidR="007C71BC">
        <w:rPr>
          <w:sz w:val="22"/>
        </w:rPr>
        <w:t>00_</w:t>
      </w:r>
      <w:r>
        <w:rPr>
          <w:sz w:val="22"/>
        </w:rPr>
        <w:t>Lehrmodul_Basis_Exkursion). Dabei ist es sinnvoll, vorab bereits im Unterricht auf die wichtigsten Schädlinge und Nützlinge einzugehen und anhand derer die funktion</w:t>
      </w:r>
      <w:r w:rsidR="00DF13A3">
        <w:rPr>
          <w:sz w:val="22"/>
        </w:rPr>
        <w:t>el</w:t>
      </w:r>
      <w:r>
        <w:rPr>
          <w:sz w:val="22"/>
        </w:rPr>
        <w:t>le Biodiversität zu erklären. Integriert werden kann dabei der Arbeitsauftrag 02_03_Arbeitsauftrag_A1.</w:t>
      </w:r>
    </w:p>
    <w:p w14:paraId="3BC919AE" w14:textId="77777777" w:rsidR="0011299A" w:rsidRPr="00024E19" w:rsidRDefault="0011299A" w:rsidP="00DC2C87">
      <w:pPr>
        <w:rPr>
          <w:rFonts w:cs="Arial"/>
          <w:sz w:val="22"/>
        </w:rPr>
      </w:pPr>
    </w:p>
    <w:p w14:paraId="6AC1E1F4" w14:textId="77777777" w:rsidR="00DC2C87" w:rsidRPr="00B60C3E" w:rsidRDefault="00085ED6" w:rsidP="00DC2C87">
      <w:pPr>
        <w:pStyle w:val="berschrift3"/>
      </w:pPr>
      <w:bookmarkStart w:id="24" w:name="_Toc348424710"/>
      <w:bookmarkStart w:id="25" w:name="_Toc348428143"/>
      <w:bookmarkStart w:id="26" w:name="_Toc362172841"/>
      <w:bookmarkStart w:id="27" w:name="_Toc108516544"/>
      <w:r w:rsidRPr="00B60C3E">
        <w:t>Lern</w:t>
      </w:r>
      <w:r w:rsidR="00DC2C87" w:rsidRPr="00B60C3E">
        <w:t>ziele</w:t>
      </w:r>
      <w:bookmarkEnd w:id="23"/>
      <w:bookmarkEnd w:id="24"/>
      <w:bookmarkEnd w:id="25"/>
      <w:bookmarkEnd w:id="26"/>
      <w:bookmarkEnd w:id="27"/>
    </w:p>
    <w:p w14:paraId="2B864D69" w14:textId="77777777" w:rsidR="00085ED6" w:rsidRPr="00024E19" w:rsidRDefault="00085ED6" w:rsidP="00085ED6">
      <w:pPr>
        <w:rPr>
          <w:sz w:val="22"/>
        </w:rPr>
      </w:pPr>
      <w:r w:rsidRPr="00024E19">
        <w:rPr>
          <w:sz w:val="22"/>
        </w:rPr>
        <w:t xml:space="preserve">Die </w:t>
      </w:r>
      <w:r w:rsidR="00A34B55" w:rsidRPr="00024E19">
        <w:rPr>
          <w:sz w:val="22"/>
        </w:rPr>
        <w:t>Studierenden</w:t>
      </w:r>
      <w:r w:rsidR="00814CEA" w:rsidRPr="00024E19">
        <w:rPr>
          <w:sz w:val="22"/>
        </w:rPr>
        <w:t xml:space="preserve"> </w:t>
      </w:r>
      <w:r w:rsidR="00F15FA7" w:rsidRPr="00024E19">
        <w:rPr>
          <w:sz w:val="22"/>
        </w:rPr>
        <w:t>..</w:t>
      </w:r>
      <w:r w:rsidRPr="00024E19">
        <w:rPr>
          <w:sz w:val="22"/>
        </w:rPr>
        <w:t>.</w:t>
      </w:r>
    </w:p>
    <w:p w14:paraId="5A547D13" w14:textId="60A593E5" w:rsidR="00516768" w:rsidRDefault="00516768" w:rsidP="00906673">
      <w:pPr>
        <w:pStyle w:val="Listenabsatz"/>
        <w:numPr>
          <w:ilvl w:val="0"/>
          <w:numId w:val="13"/>
        </w:numPr>
        <w:spacing w:after="120"/>
        <w:ind w:left="714" w:hanging="357"/>
        <w:contextualSpacing w:val="0"/>
        <w:rPr>
          <w:sz w:val="22"/>
        </w:rPr>
      </w:pPr>
      <w:r w:rsidRPr="00024E19">
        <w:rPr>
          <w:sz w:val="22"/>
        </w:rPr>
        <w:t xml:space="preserve">… </w:t>
      </w:r>
      <w:r w:rsidR="00A45025">
        <w:rPr>
          <w:sz w:val="22"/>
        </w:rPr>
        <w:t xml:space="preserve">lernen </w:t>
      </w:r>
      <w:r w:rsidR="00B72E37">
        <w:rPr>
          <w:sz w:val="22"/>
        </w:rPr>
        <w:t xml:space="preserve">Kontrollmethoden zur </w:t>
      </w:r>
      <w:proofErr w:type="spellStart"/>
      <w:r w:rsidR="00B72E37">
        <w:rPr>
          <w:sz w:val="22"/>
        </w:rPr>
        <w:t>Nützlingserfassung</w:t>
      </w:r>
      <w:proofErr w:type="spellEnd"/>
      <w:r w:rsidR="00B72E37">
        <w:rPr>
          <w:sz w:val="22"/>
        </w:rPr>
        <w:t xml:space="preserve"> kennen und können diese</w:t>
      </w:r>
      <w:r w:rsidRPr="00024E19">
        <w:rPr>
          <w:sz w:val="22"/>
        </w:rPr>
        <w:t xml:space="preserve"> in ihren Betrieben umsetzen.</w:t>
      </w:r>
    </w:p>
    <w:p w14:paraId="2A92F48A" w14:textId="4F815F2A" w:rsidR="00B72E37" w:rsidRDefault="00B72E37" w:rsidP="00906673">
      <w:pPr>
        <w:pStyle w:val="Listenabsatz"/>
        <w:numPr>
          <w:ilvl w:val="0"/>
          <w:numId w:val="13"/>
        </w:numPr>
        <w:spacing w:after="120"/>
        <w:ind w:left="714" w:hanging="357"/>
        <w:contextualSpacing w:val="0"/>
        <w:rPr>
          <w:sz w:val="22"/>
        </w:rPr>
      </w:pPr>
      <w:r>
        <w:rPr>
          <w:sz w:val="22"/>
        </w:rPr>
        <w:t xml:space="preserve">… bekommen durch die Erfassung von Nützlingen einen Einblick in das Vorkommen von </w:t>
      </w:r>
      <w:r w:rsidR="000535CE">
        <w:rPr>
          <w:sz w:val="22"/>
        </w:rPr>
        <w:t xml:space="preserve">Schädlingen und </w:t>
      </w:r>
      <w:r>
        <w:rPr>
          <w:sz w:val="22"/>
        </w:rPr>
        <w:t>Nützlingen</w:t>
      </w:r>
      <w:r w:rsidR="000535CE">
        <w:rPr>
          <w:sz w:val="22"/>
        </w:rPr>
        <w:t xml:space="preserve"> </w:t>
      </w:r>
      <w:r>
        <w:rPr>
          <w:sz w:val="22"/>
        </w:rPr>
        <w:t>in Obstanlagen.</w:t>
      </w:r>
    </w:p>
    <w:p w14:paraId="0A1EA7F5" w14:textId="77777777" w:rsidR="00503E3F" w:rsidRDefault="00503E3F" w:rsidP="00DC2C87">
      <w:pPr>
        <w:rPr>
          <w:b/>
          <w:sz w:val="22"/>
        </w:rPr>
      </w:pPr>
    </w:p>
    <w:p w14:paraId="2E9EEA32" w14:textId="32DA6A15" w:rsidR="00DC2C87" w:rsidRPr="00B60C3E" w:rsidRDefault="00B72E37" w:rsidP="00DC2C87">
      <w:pPr>
        <w:pStyle w:val="berschrift3"/>
      </w:pPr>
      <w:bookmarkStart w:id="28" w:name="_Toc346282530"/>
      <w:bookmarkStart w:id="29" w:name="_Toc348424711"/>
      <w:bookmarkStart w:id="30" w:name="_Toc348428144"/>
      <w:bookmarkStart w:id="31" w:name="_Toc362172842"/>
      <w:bookmarkStart w:id="32" w:name="_Toc108516545"/>
      <w:r>
        <w:t>Exkursions</w:t>
      </w:r>
      <w:r w:rsidR="00DC2C87" w:rsidRPr="00B60C3E">
        <w:t>skizze</w:t>
      </w:r>
      <w:bookmarkEnd w:id="28"/>
      <w:bookmarkEnd w:id="29"/>
      <w:bookmarkEnd w:id="30"/>
      <w:bookmarkEnd w:id="31"/>
      <w:bookmarkEnd w:id="32"/>
    </w:p>
    <w:p w14:paraId="4209CD1E" w14:textId="77777777" w:rsidR="00906673" w:rsidRPr="00906673" w:rsidRDefault="00DA45DF" w:rsidP="00906673">
      <w:pPr>
        <w:pStyle w:val="berschrift4"/>
        <w:rPr>
          <w:color w:val="auto"/>
        </w:rPr>
      </w:pPr>
      <w:r>
        <w:rPr>
          <w:color w:val="auto"/>
        </w:rPr>
        <w:t>Allgemeines</w:t>
      </w:r>
    </w:p>
    <w:p w14:paraId="7753F9E7" w14:textId="62041AE0" w:rsidR="00B72E37" w:rsidRDefault="00FF0007" w:rsidP="00DC2C87">
      <w:pPr>
        <w:rPr>
          <w:sz w:val="22"/>
        </w:rPr>
      </w:pPr>
      <w:r>
        <w:rPr>
          <w:sz w:val="22"/>
        </w:rPr>
        <w:t xml:space="preserve">Eine hohe Biodiversität zeichnet sich durch das Vorkommen einer vielseitigen Flora und Fauna aus. Bezogen auf eine Erwerbsobstanlage kann dies im Idealfall bedeuten, dass sowohl Nützlinge aus auch Schädlinge sich auf einem ausgewogenen Niveau/Verhältnis einpendeln. </w:t>
      </w:r>
      <w:r w:rsidR="0011299A">
        <w:rPr>
          <w:sz w:val="22"/>
        </w:rPr>
        <w:t>Dieses Verhältnis ist a</w:t>
      </w:r>
      <w:r w:rsidR="00B72E37">
        <w:rPr>
          <w:sz w:val="22"/>
        </w:rPr>
        <w:t>bhängig von verschiedenen Faktoren wie</w:t>
      </w:r>
      <w:r w:rsidR="0011299A">
        <w:rPr>
          <w:sz w:val="22"/>
        </w:rPr>
        <w:t xml:space="preserve"> z.B.</w:t>
      </w:r>
      <w:r w:rsidR="00B72E37">
        <w:rPr>
          <w:sz w:val="22"/>
        </w:rPr>
        <w:t xml:space="preserve"> Wetterverhältnisse</w:t>
      </w:r>
      <w:r>
        <w:rPr>
          <w:sz w:val="22"/>
        </w:rPr>
        <w:t>n</w:t>
      </w:r>
      <w:r w:rsidR="00B72E37">
        <w:rPr>
          <w:sz w:val="22"/>
        </w:rPr>
        <w:t>, Pflanzenschutzmitteleinsatz, Sorten und Alter der Anlage</w:t>
      </w:r>
      <w:r w:rsidR="000535CE">
        <w:rPr>
          <w:sz w:val="22"/>
        </w:rPr>
        <w:t xml:space="preserve"> und</w:t>
      </w:r>
      <w:r w:rsidR="00B72E37">
        <w:rPr>
          <w:sz w:val="22"/>
        </w:rPr>
        <w:t xml:space="preserve"> </w:t>
      </w:r>
      <w:r>
        <w:rPr>
          <w:sz w:val="22"/>
        </w:rPr>
        <w:t>(</w:t>
      </w:r>
      <w:r w:rsidR="000535CE">
        <w:rPr>
          <w:sz w:val="22"/>
        </w:rPr>
        <w:t>extensive</w:t>
      </w:r>
      <w:r>
        <w:rPr>
          <w:sz w:val="22"/>
        </w:rPr>
        <w:t>n)</w:t>
      </w:r>
      <w:r w:rsidR="000535CE">
        <w:rPr>
          <w:sz w:val="22"/>
        </w:rPr>
        <w:t xml:space="preserve"> Strukturen</w:t>
      </w:r>
      <w:r>
        <w:rPr>
          <w:sz w:val="22"/>
        </w:rPr>
        <w:t xml:space="preserve"> in und um die Anlage</w:t>
      </w:r>
      <w:r w:rsidR="00B72E37">
        <w:rPr>
          <w:sz w:val="22"/>
        </w:rPr>
        <w:t xml:space="preserve">. Jeder dieser Faktoren kann sowohl auf die Schädlinge als auch auf die Nützlinge </w:t>
      </w:r>
      <w:r w:rsidR="0011299A">
        <w:rPr>
          <w:sz w:val="22"/>
        </w:rPr>
        <w:t xml:space="preserve">einen </w:t>
      </w:r>
      <w:r w:rsidR="00B72E37">
        <w:rPr>
          <w:sz w:val="22"/>
        </w:rPr>
        <w:t>fördernde</w:t>
      </w:r>
      <w:r w:rsidR="0011299A">
        <w:rPr>
          <w:sz w:val="22"/>
        </w:rPr>
        <w:t>n</w:t>
      </w:r>
      <w:r w:rsidR="00B72E37">
        <w:rPr>
          <w:sz w:val="22"/>
        </w:rPr>
        <w:t xml:space="preserve"> oder hemmende</w:t>
      </w:r>
      <w:r w:rsidR="0011299A">
        <w:rPr>
          <w:sz w:val="22"/>
        </w:rPr>
        <w:t>n</w:t>
      </w:r>
      <w:r w:rsidR="00B72E37">
        <w:rPr>
          <w:sz w:val="22"/>
        </w:rPr>
        <w:t xml:space="preserve"> Einf</w:t>
      </w:r>
      <w:r w:rsidR="0011299A">
        <w:rPr>
          <w:sz w:val="22"/>
        </w:rPr>
        <w:t>luss</w:t>
      </w:r>
      <w:r w:rsidR="00B72E37">
        <w:rPr>
          <w:sz w:val="22"/>
        </w:rPr>
        <w:t xml:space="preserve"> haben. </w:t>
      </w:r>
    </w:p>
    <w:p w14:paraId="017EB611" w14:textId="7FBF220D" w:rsidR="00B72E37" w:rsidRDefault="00B72E37" w:rsidP="00DC2C87">
      <w:pPr>
        <w:rPr>
          <w:sz w:val="22"/>
        </w:rPr>
      </w:pPr>
      <w:r>
        <w:rPr>
          <w:sz w:val="22"/>
        </w:rPr>
        <w:t xml:space="preserve">Um ein Gefühl für </w:t>
      </w:r>
      <w:r w:rsidR="00DE43C8">
        <w:rPr>
          <w:sz w:val="22"/>
        </w:rPr>
        <w:t>dieses Verhältnis in der</w:t>
      </w:r>
      <w:r>
        <w:rPr>
          <w:sz w:val="22"/>
        </w:rPr>
        <w:t xml:space="preserve"> eigene</w:t>
      </w:r>
      <w:r w:rsidR="00DE43C8">
        <w:rPr>
          <w:sz w:val="22"/>
        </w:rPr>
        <w:t>n</w:t>
      </w:r>
      <w:r>
        <w:rPr>
          <w:sz w:val="22"/>
        </w:rPr>
        <w:t xml:space="preserve"> Anlage zu bekommen, ist es wichtig, </w:t>
      </w:r>
      <w:r w:rsidR="00DE43C8">
        <w:rPr>
          <w:sz w:val="22"/>
        </w:rPr>
        <w:t xml:space="preserve">regelmäßig den Bestand </w:t>
      </w:r>
      <w:r w:rsidR="000535CE">
        <w:rPr>
          <w:sz w:val="22"/>
        </w:rPr>
        <w:t>der Schädlinge und Nützlinge</w:t>
      </w:r>
      <w:r w:rsidR="00DE43C8">
        <w:rPr>
          <w:sz w:val="22"/>
        </w:rPr>
        <w:t xml:space="preserve"> zu erfassen. So lassen sich langfristig auch Rückschlüsse auf die beeinflussenden Faktoren ziehen.</w:t>
      </w:r>
    </w:p>
    <w:p w14:paraId="628A5517" w14:textId="7806D3C4" w:rsidR="007C71BC" w:rsidRDefault="007C71BC" w:rsidP="00DC2C87">
      <w:pPr>
        <w:rPr>
          <w:sz w:val="22"/>
        </w:rPr>
      </w:pPr>
      <w:r>
        <w:rPr>
          <w:sz w:val="22"/>
        </w:rPr>
        <w:t xml:space="preserve">Eine hohe Individuenzahl an Insekten und Spinnen bietet auch Vögeln eine wichtige Nahrungsgrundlage, die wiederum eine bedeutende Rolle in der Schädlingsbekämpfung in der Obstanlage spielen können. </w:t>
      </w:r>
    </w:p>
    <w:p w14:paraId="21E8D4A6" w14:textId="72C31B9C" w:rsidR="0011299A" w:rsidRDefault="00DE43C8" w:rsidP="00DC2C87">
      <w:pPr>
        <w:rPr>
          <w:sz w:val="22"/>
        </w:rPr>
      </w:pPr>
      <w:r>
        <w:rPr>
          <w:sz w:val="22"/>
        </w:rPr>
        <w:t>In diesem Modul werden zwei Kontrollmethoden</w:t>
      </w:r>
      <w:r w:rsidR="0011299A">
        <w:rPr>
          <w:sz w:val="22"/>
        </w:rPr>
        <w:t xml:space="preserve"> vorgestellt, die auf einer Obstbau-Anlage durch die Studierenden angewendet werden können:</w:t>
      </w:r>
    </w:p>
    <w:p w14:paraId="0F4EB756" w14:textId="77777777" w:rsidR="0011299A" w:rsidRPr="0011299A" w:rsidRDefault="0011299A" w:rsidP="0011299A">
      <w:pPr>
        <w:pStyle w:val="Listenabsatz"/>
        <w:numPr>
          <w:ilvl w:val="0"/>
          <w:numId w:val="22"/>
        </w:numPr>
        <w:spacing w:after="0"/>
        <w:rPr>
          <w:sz w:val="22"/>
        </w:rPr>
      </w:pPr>
      <w:r w:rsidRPr="0011299A">
        <w:rPr>
          <w:sz w:val="22"/>
        </w:rPr>
        <w:lastRenderedPageBreak/>
        <w:t>Klopfprobe</w:t>
      </w:r>
    </w:p>
    <w:p w14:paraId="381A13B7" w14:textId="27C2E3B8" w:rsidR="00DE43C8" w:rsidRPr="0011299A" w:rsidRDefault="0011299A" w:rsidP="0011299A">
      <w:pPr>
        <w:pStyle w:val="Listenabsatz"/>
        <w:numPr>
          <w:ilvl w:val="0"/>
          <w:numId w:val="22"/>
        </w:numPr>
        <w:spacing w:before="0"/>
        <w:rPr>
          <w:sz w:val="22"/>
        </w:rPr>
      </w:pPr>
      <w:r w:rsidRPr="0011299A">
        <w:rPr>
          <w:sz w:val="22"/>
        </w:rPr>
        <w:t xml:space="preserve">Visuelle Methode  </w:t>
      </w:r>
    </w:p>
    <w:p w14:paraId="518B3310" w14:textId="6FB06D7F" w:rsidR="00B72E37" w:rsidRPr="00906673" w:rsidRDefault="00C5099C" w:rsidP="00DC2C87">
      <w:pPr>
        <w:rPr>
          <w:sz w:val="22"/>
        </w:rPr>
      </w:pPr>
      <w:r>
        <w:rPr>
          <w:sz w:val="22"/>
        </w:rPr>
        <w:t xml:space="preserve">Mit diesen Methoden erhält meine eine gute Übersicht über die Fauna der Obstanlage. Neben der visuellen Methode erhält man durch die Klopfprobe auch einen Überblick über flugfähige und versteckt lebende Arten. </w:t>
      </w:r>
    </w:p>
    <w:p w14:paraId="6D641EF3" w14:textId="77777777" w:rsidR="00786EBB" w:rsidRPr="00FB0D98" w:rsidRDefault="00786EBB" w:rsidP="00DC2C87">
      <w:pPr>
        <w:rPr>
          <w:rFonts w:cs="Arial"/>
          <w:sz w:val="22"/>
        </w:rPr>
      </w:pPr>
    </w:p>
    <w:p w14:paraId="0BC43017" w14:textId="77777777" w:rsidR="0011299A" w:rsidRDefault="00DC2C87" w:rsidP="0011299A">
      <w:pPr>
        <w:pStyle w:val="berschrift4"/>
        <w:rPr>
          <w:color w:val="auto"/>
          <w:sz w:val="26"/>
          <w:szCs w:val="26"/>
        </w:rPr>
      </w:pPr>
      <w:r w:rsidRPr="00FB0D98">
        <w:rPr>
          <w:color w:val="auto"/>
          <w:sz w:val="26"/>
          <w:szCs w:val="26"/>
        </w:rPr>
        <w:t>E</w:t>
      </w:r>
      <w:r w:rsidR="00FB0D98" w:rsidRPr="00FB0D98">
        <w:rPr>
          <w:color w:val="auto"/>
          <w:sz w:val="26"/>
          <w:szCs w:val="26"/>
        </w:rPr>
        <w:t>xkursion</w:t>
      </w:r>
      <w:r w:rsidR="0011299A">
        <w:rPr>
          <w:color w:val="auto"/>
          <w:sz w:val="26"/>
          <w:szCs w:val="26"/>
        </w:rPr>
        <w:t>splanung</w:t>
      </w:r>
      <w:r w:rsidR="00FB0D98" w:rsidRPr="00FB0D98">
        <w:rPr>
          <w:color w:val="auto"/>
          <w:sz w:val="26"/>
          <w:szCs w:val="26"/>
        </w:rPr>
        <w:t xml:space="preserve"> </w:t>
      </w:r>
    </w:p>
    <w:p w14:paraId="5472E441" w14:textId="192D73A7" w:rsidR="00C5099C" w:rsidRDefault="0011299A" w:rsidP="00745A9B">
      <w:pPr>
        <w:pStyle w:val="berschrift4"/>
        <w:rPr>
          <w:rFonts w:cs="Arial"/>
          <w:b w:val="0"/>
        </w:rPr>
      </w:pPr>
      <w:r>
        <w:rPr>
          <w:rFonts w:cs="Arial"/>
        </w:rPr>
        <w:t>Ideale Zeiträume</w:t>
      </w:r>
      <w:r w:rsidRPr="0011299A">
        <w:rPr>
          <w:rFonts w:cs="Arial"/>
          <w:b w:val="0"/>
        </w:rPr>
        <w:t>: morgens, wenn die Nützlinge noch nicht so mobil sind.</w:t>
      </w:r>
      <w:r>
        <w:rPr>
          <w:rFonts w:cs="Arial"/>
          <w:b w:val="0"/>
        </w:rPr>
        <w:t xml:space="preserve"> </w:t>
      </w:r>
      <w:r w:rsidR="000535CE">
        <w:rPr>
          <w:rFonts w:cs="Arial"/>
          <w:b w:val="0"/>
        </w:rPr>
        <w:t>Ungünstig</w:t>
      </w:r>
      <w:r w:rsidR="00C5099C">
        <w:rPr>
          <w:rFonts w:cs="Arial"/>
          <w:b w:val="0"/>
        </w:rPr>
        <w:t xml:space="preserve"> bei Wind und Regen. </w:t>
      </w:r>
    </w:p>
    <w:p w14:paraId="757C07D4" w14:textId="7FBA7EBE" w:rsidR="00745A9B" w:rsidRDefault="00C5099C" w:rsidP="00745A9B">
      <w:pPr>
        <w:pStyle w:val="berschrift4"/>
        <w:rPr>
          <w:rFonts w:cs="Arial"/>
          <w:b w:val="0"/>
        </w:rPr>
      </w:pPr>
      <w:r>
        <w:rPr>
          <w:rFonts w:cs="Arial"/>
          <w:b w:val="0"/>
        </w:rPr>
        <w:t>Achtung: Auch zuvor getätigte Pflanzenschutzmittelanwendungen</w:t>
      </w:r>
      <w:r w:rsidR="000535CE">
        <w:rPr>
          <w:rFonts w:cs="Arial"/>
          <w:b w:val="0"/>
        </w:rPr>
        <w:t>,</w:t>
      </w:r>
      <w:r>
        <w:rPr>
          <w:rFonts w:cs="Arial"/>
          <w:b w:val="0"/>
        </w:rPr>
        <w:t xml:space="preserve"> aber auch Bewässerung haben Einfluss auf das Vorkommen von Nützlingen und Schädlingen.</w:t>
      </w:r>
    </w:p>
    <w:p w14:paraId="0C0B1B4B" w14:textId="309D3E41" w:rsidR="00B03A4A" w:rsidRPr="00745A9B" w:rsidRDefault="0011299A" w:rsidP="00745A9B">
      <w:pPr>
        <w:pStyle w:val="berschrift4"/>
        <w:ind w:left="1416" w:hanging="1410"/>
        <w:rPr>
          <w:rFonts w:cs="Arial"/>
          <w:b w:val="0"/>
        </w:rPr>
      </w:pPr>
      <w:r>
        <w:rPr>
          <w:rFonts w:cs="Arial"/>
        </w:rPr>
        <w:t xml:space="preserve">Klopfprobe: </w:t>
      </w:r>
      <w:r w:rsidR="00745A9B">
        <w:rPr>
          <w:rFonts w:cs="Arial"/>
        </w:rPr>
        <w:tab/>
      </w:r>
      <w:r w:rsidR="000535CE">
        <w:rPr>
          <w:rFonts w:cs="Arial"/>
        </w:rPr>
        <w:tab/>
      </w:r>
      <w:r w:rsidRPr="00745A9B">
        <w:rPr>
          <w:rFonts w:cs="Arial"/>
          <w:b w:val="0"/>
        </w:rPr>
        <w:t xml:space="preserve">In der </w:t>
      </w:r>
      <w:proofErr w:type="spellStart"/>
      <w:r w:rsidRPr="00745A9B">
        <w:rPr>
          <w:rFonts w:cs="Arial"/>
          <w:b w:val="0"/>
        </w:rPr>
        <w:t>Vorblüte</w:t>
      </w:r>
      <w:proofErr w:type="spellEnd"/>
      <w:r w:rsidRPr="00745A9B">
        <w:rPr>
          <w:rFonts w:cs="Arial"/>
          <w:b w:val="0"/>
        </w:rPr>
        <w:t xml:space="preserve">, zur Kontrolle des Apfelblütenstechers </w:t>
      </w:r>
      <w:r w:rsidR="00745A9B">
        <w:rPr>
          <w:rFonts w:cs="Arial"/>
          <w:b w:val="0"/>
        </w:rPr>
        <w:br/>
        <w:t xml:space="preserve">            </w:t>
      </w:r>
      <w:r w:rsidR="00745A9B" w:rsidRPr="00745A9B">
        <w:rPr>
          <w:rFonts w:cs="Arial"/>
          <w:b w:val="0"/>
        </w:rPr>
        <w:br/>
        <w:t xml:space="preserve"> </w:t>
      </w:r>
      <w:r w:rsidR="00745A9B">
        <w:rPr>
          <w:rFonts w:cs="Arial"/>
          <w:b w:val="0"/>
        </w:rPr>
        <w:tab/>
        <w:t>Z</w:t>
      </w:r>
      <w:r w:rsidR="00745A9B" w:rsidRPr="00745A9B">
        <w:rPr>
          <w:rFonts w:cs="Arial"/>
          <w:b w:val="0"/>
        </w:rPr>
        <w:t xml:space="preserve">ur </w:t>
      </w:r>
      <w:proofErr w:type="spellStart"/>
      <w:r w:rsidR="00745A9B" w:rsidRPr="00745A9B">
        <w:rPr>
          <w:rFonts w:cs="Arial"/>
          <w:b w:val="0"/>
        </w:rPr>
        <w:t>Nützlingskontrolle</w:t>
      </w:r>
      <w:proofErr w:type="spellEnd"/>
      <w:r w:rsidR="00745A9B" w:rsidRPr="00745A9B">
        <w:rPr>
          <w:rFonts w:cs="Arial"/>
          <w:b w:val="0"/>
        </w:rPr>
        <w:t>:</w:t>
      </w:r>
      <w:r w:rsidR="00745A9B" w:rsidRPr="00745A9B">
        <w:rPr>
          <w:rFonts w:cs="Arial"/>
          <w:b w:val="0"/>
        </w:rPr>
        <w:br/>
        <w:t xml:space="preserve"> </w:t>
      </w:r>
      <w:r w:rsidR="00745A9B" w:rsidRPr="00745A9B">
        <w:rPr>
          <w:rFonts w:cs="Arial"/>
          <w:b w:val="0"/>
        </w:rPr>
        <w:tab/>
      </w:r>
      <w:r w:rsidRPr="00745A9B">
        <w:rPr>
          <w:rFonts w:cs="Arial"/>
          <w:b w:val="0"/>
        </w:rPr>
        <w:t>1. Kontrolle zum Blütenbefall (B</w:t>
      </w:r>
      <w:r w:rsidR="00745A9B">
        <w:rPr>
          <w:rFonts w:cs="Arial"/>
          <w:b w:val="0"/>
        </w:rPr>
        <w:t>B</w:t>
      </w:r>
      <w:r w:rsidRPr="00745A9B">
        <w:rPr>
          <w:rFonts w:cs="Arial"/>
          <w:b w:val="0"/>
        </w:rPr>
        <w:t>C</w:t>
      </w:r>
      <w:r w:rsidR="00745A9B">
        <w:rPr>
          <w:rFonts w:cs="Arial"/>
          <w:b w:val="0"/>
        </w:rPr>
        <w:t>H</w:t>
      </w:r>
      <w:r w:rsidRPr="00745A9B">
        <w:rPr>
          <w:rFonts w:cs="Arial"/>
          <w:b w:val="0"/>
        </w:rPr>
        <w:t xml:space="preserve"> 69) </w:t>
      </w:r>
      <w:r w:rsidRPr="00745A9B">
        <w:rPr>
          <w:rFonts w:cs="Arial"/>
          <w:b w:val="0"/>
        </w:rPr>
        <w:br/>
      </w:r>
      <w:r w:rsidR="00745A9B" w:rsidRPr="00745A9B">
        <w:rPr>
          <w:rFonts w:cs="Arial"/>
          <w:b w:val="0"/>
        </w:rPr>
        <w:t xml:space="preserve">            </w:t>
      </w:r>
      <w:r w:rsidRPr="00745A9B">
        <w:rPr>
          <w:rFonts w:cs="Arial"/>
          <w:b w:val="0"/>
        </w:rPr>
        <w:t>2. Kontrolle 1 Monat später</w:t>
      </w:r>
    </w:p>
    <w:p w14:paraId="68C99551" w14:textId="6A5E8621" w:rsidR="00B03A4A" w:rsidRDefault="00745A9B" w:rsidP="00745A9B">
      <w:pPr>
        <w:rPr>
          <w:rFonts w:cs="Arial"/>
          <w:sz w:val="22"/>
        </w:rPr>
      </w:pPr>
      <w:r w:rsidRPr="00745A9B">
        <w:rPr>
          <w:rFonts w:cs="Arial"/>
          <w:b/>
          <w:sz w:val="22"/>
        </w:rPr>
        <w:t>Visuelle Kontrolle</w:t>
      </w:r>
      <w:r w:rsidRPr="00745A9B">
        <w:rPr>
          <w:rFonts w:cs="Arial"/>
          <w:sz w:val="22"/>
        </w:rPr>
        <w:t>:</w:t>
      </w:r>
      <w:r>
        <w:rPr>
          <w:rFonts w:cs="Arial"/>
          <w:sz w:val="22"/>
        </w:rPr>
        <w:tab/>
        <w:t xml:space="preserve">Zur </w:t>
      </w:r>
      <w:proofErr w:type="spellStart"/>
      <w:r>
        <w:rPr>
          <w:rFonts w:cs="Arial"/>
          <w:sz w:val="22"/>
        </w:rPr>
        <w:t>Nützlingskontrolle</w:t>
      </w:r>
      <w:proofErr w:type="spellEnd"/>
      <w:r>
        <w:rPr>
          <w:rFonts w:cs="Arial"/>
          <w:sz w:val="22"/>
        </w:rPr>
        <w:t xml:space="preserve">: </w:t>
      </w:r>
    </w:p>
    <w:p w14:paraId="68491BBB" w14:textId="77614DE5" w:rsidR="00745A9B" w:rsidRDefault="00745A9B" w:rsidP="00745A9B">
      <w:pPr>
        <w:pStyle w:val="Listenabsatz"/>
        <w:numPr>
          <w:ilvl w:val="0"/>
          <w:numId w:val="24"/>
        </w:numPr>
        <w:rPr>
          <w:rFonts w:cs="Arial"/>
          <w:sz w:val="22"/>
        </w:rPr>
      </w:pPr>
      <w:r>
        <w:rPr>
          <w:rFonts w:cs="Arial"/>
          <w:sz w:val="22"/>
        </w:rPr>
        <w:t>Kontrolle im Ballonstadion BBCH 59</w:t>
      </w:r>
    </w:p>
    <w:p w14:paraId="20544C62" w14:textId="1EA24C22" w:rsidR="00745A9B" w:rsidRDefault="00745A9B" w:rsidP="00745A9B">
      <w:pPr>
        <w:pStyle w:val="Listenabsatz"/>
        <w:numPr>
          <w:ilvl w:val="0"/>
          <w:numId w:val="24"/>
        </w:numPr>
        <w:rPr>
          <w:rFonts w:cs="Arial"/>
          <w:sz w:val="22"/>
        </w:rPr>
      </w:pPr>
      <w:r>
        <w:rPr>
          <w:rFonts w:cs="Arial"/>
          <w:sz w:val="22"/>
        </w:rPr>
        <w:t>Zum Blütenfall BBCH 69-70</w:t>
      </w:r>
    </w:p>
    <w:p w14:paraId="534F7C82" w14:textId="66739694" w:rsidR="00FC7E78" w:rsidRDefault="00FC7E78" w:rsidP="00FC7E78">
      <w:pPr>
        <w:rPr>
          <w:rFonts w:cs="Arial"/>
          <w:sz w:val="22"/>
        </w:rPr>
      </w:pPr>
    </w:p>
    <w:p w14:paraId="7B649809" w14:textId="674297CD" w:rsidR="00FC7E78" w:rsidRPr="00FC7E78" w:rsidRDefault="00FC7E78" w:rsidP="00FC7E78">
      <w:pPr>
        <w:pStyle w:val="berschrift4"/>
        <w:rPr>
          <w:color w:val="auto"/>
        </w:rPr>
      </w:pPr>
      <w:r w:rsidRPr="00FC7E78">
        <w:rPr>
          <w:color w:val="auto"/>
        </w:rPr>
        <w:t>Erarbeitung</w:t>
      </w:r>
    </w:p>
    <w:p w14:paraId="30793C18" w14:textId="7641F4A0" w:rsidR="00FC7E78" w:rsidRDefault="00FC7E78" w:rsidP="00FC7E78">
      <w:pPr>
        <w:rPr>
          <w:rFonts w:cs="Arial"/>
          <w:sz w:val="22"/>
        </w:rPr>
      </w:pPr>
      <w:r w:rsidRPr="00D47F5D">
        <w:rPr>
          <w:rFonts w:cs="Arial"/>
          <w:sz w:val="22"/>
        </w:rPr>
        <w:t xml:space="preserve">Die Studierenden führen in Kleingruppen die Kontrollen </w:t>
      </w:r>
      <w:r>
        <w:rPr>
          <w:rFonts w:cs="Arial"/>
          <w:sz w:val="22"/>
        </w:rPr>
        <w:t xml:space="preserve">auf der Obstanlage </w:t>
      </w:r>
      <w:r w:rsidRPr="00D47F5D">
        <w:rPr>
          <w:rFonts w:cs="Arial"/>
          <w:sz w:val="22"/>
        </w:rPr>
        <w:t>durch und notieren die Ergebnisse in Tabellen z.B. über das Arbeitsauftragsblatt 02_03_Arbeitsauftrag_A2 bzw. A3</w:t>
      </w:r>
      <w:r>
        <w:rPr>
          <w:rFonts w:cs="Arial"/>
          <w:sz w:val="22"/>
        </w:rPr>
        <w:t xml:space="preserve">. Auf diesen Blättern ist auch das jeweilige Vorgehen für die Klopfprobe bzw. die visuelle Kontrolle nochmals beschrieben. </w:t>
      </w:r>
    </w:p>
    <w:p w14:paraId="360333C5" w14:textId="77777777" w:rsidR="00FC7E78" w:rsidRPr="00D47F5D" w:rsidRDefault="00FC7E78" w:rsidP="00FC7E78">
      <w:pPr>
        <w:pStyle w:val="Listenabsatz"/>
        <w:numPr>
          <w:ilvl w:val="0"/>
          <w:numId w:val="27"/>
        </w:numPr>
        <w:rPr>
          <w:rFonts w:cs="Arial"/>
          <w:sz w:val="22"/>
        </w:rPr>
      </w:pPr>
      <w:r w:rsidRPr="00D47F5D">
        <w:rPr>
          <w:rFonts w:cs="Arial"/>
          <w:b/>
          <w:sz w:val="22"/>
        </w:rPr>
        <w:t>Klopfprobe</w:t>
      </w:r>
      <w:r w:rsidRPr="00D47F5D">
        <w:rPr>
          <w:rFonts w:cs="Arial"/>
          <w:sz w:val="22"/>
        </w:rPr>
        <w:t xml:space="preserve"> (Quelle: </w:t>
      </w:r>
      <w:hyperlink r:id="rId12" w:history="1">
        <w:r w:rsidRPr="00D47F5D">
          <w:rPr>
            <w:rStyle w:val="Hyperlink"/>
            <w:rFonts w:cs="Arial"/>
            <w:sz w:val="22"/>
          </w:rPr>
          <w:t>https://kob-bavendorf.de/klopfprobe.html</w:t>
        </w:r>
      </w:hyperlink>
      <w:r w:rsidRPr="00D47F5D">
        <w:rPr>
          <w:rFonts w:cs="Arial"/>
          <w:sz w:val="22"/>
        </w:rPr>
        <w:t xml:space="preserve"> )</w:t>
      </w:r>
    </w:p>
    <w:p w14:paraId="33E5D83F" w14:textId="6F4AC729" w:rsidR="00FC7E78" w:rsidRDefault="00EE04CC" w:rsidP="00FC7E78">
      <w:pPr>
        <w:rPr>
          <w:rFonts w:cs="Arial"/>
          <w:sz w:val="22"/>
        </w:rPr>
      </w:pPr>
      <w:r>
        <w:rPr>
          <w:noProof/>
        </w:rPr>
        <w:drawing>
          <wp:anchor distT="0" distB="0" distL="114300" distR="114300" simplePos="0" relativeHeight="251771904" behindDoc="0" locked="0" layoutInCell="1" allowOverlap="1" wp14:anchorId="16B550F4" wp14:editId="6A9334F0">
            <wp:simplePos x="0" y="0"/>
            <wp:positionH relativeFrom="margin">
              <wp:posOffset>4490720</wp:posOffset>
            </wp:positionH>
            <wp:positionV relativeFrom="paragraph">
              <wp:posOffset>7620</wp:posOffset>
            </wp:positionV>
            <wp:extent cx="1333500" cy="1955800"/>
            <wp:effectExtent l="0" t="0" r="0" b="6350"/>
            <wp:wrapThrough wrapText="bothSides">
              <wp:wrapPolygon edited="0">
                <wp:start x="0" y="0"/>
                <wp:lineTo x="0" y="21460"/>
                <wp:lineTo x="21291" y="21460"/>
                <wp:lineTo x="21291"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l="43457" t="29647" r="42110" b="32725"/>
                    <a:stretch/>
                  </pic:blipFill>
                  <pic:spPr bwMode="auto">
                    <a:xfrm>
                      <a:off x="0" y="0"/>
                      <a:ext cx="1333500" cy="1955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C7E78" w:rsidRPr="0036666D">
        <w:rPr>
          <w:rFonts w:cs="Arial"/>
          <w:sz w:val="22"/>
        </w:rPr>
        <w:t>Der Klopftrichter wird unter einen Ast gehalten. Mit dem gepolsterten Stock schlägt man kräftig gegen den Ast. Die herabfallenden Tiere werden im Klopftrichter aufgefangen. Wie viele Äste je Anlage geklopft werden, hängt von ihrer Einheitlichkeit ab. Bei gleichmäßigen Anlagen reichen oft 33 geklopfte Äste je Hektar aus, um ein repräsentatives Ergebnis zu erzielen. Jedoch aufgepasst: die wirtschaftliche Schadensschwelle bezieht sich auf 100 geklopfte Äste je ha; bei geringerem Umfang muss gegebenenfalls hochgerechnet werden. Um zu prüfen, ob die Fauna einer Obstanlage gleichmäßig verteilt ist, kann eine Unterteilung in 33 – 33 – 34 Äste unternommen werden. Die Klopfstellen sollten quer über die Anlage verstreut sein. Pro Baum wird nur ein Ast geklopft. Bei noch jungen Bäumen kann am Stamm geklopft werden. Die im Schraubglas aufgefangenen Tiere werden visuell bestimmt und ausgezählt. Ein Bestimmungsbuch kann dabei recht hilfreich sein. Das Ergebnis wird mit der wirtschaftlichen Schadensschwelle verglichen.</w:t>
      </w:r>
      <w:r w:rsidR="00FC7E78">
        <w:rPr>
          <w:rFonts w:cs="Arial"/>
          <w:sz w:val="22"/>
        </w:rPr>
        <w:t xml:space="preserve"> </w:t>
      </w:r>
    </w:p>
    <w:p w14:paraId="687BC50E" w14:textId="6E2F3B5E" w:rsidR="00C93B14" w:rsidRPr="00C93B14" w:rsidRDefault="00FC7E78" w:rsidP="00C93B14">
      <w:pPr>
        <w:rPr>
          <w:rFonts w:cs="Arial"/>
          <w:sz w:val="22"/>
        </w:rPr>
      </w:pPr>
      <w:r w:rsidRPr="00C93B14">
        <w:rPr>
          <w:rFonts w:cs="Arial"/>
          <w:sz w:val="22"/>
          <w:u w:val="single"/>
        </w:rPr>
        <w:lastRenderedPageBreak/>
        <w:t>Ergänzung:</w:t>
      </w:r>
      <w:r>
        <w:rPr>
          <w:rFonts w:cs="Arial"/>
          <w:sz w:val="22"/>
        </w:rPr>
        <w:t xml:space="preserve"> Es sollte darauf geachtet werden, immer mit der gleichen Kraft die Schläge durchzuführen. </w:t>
      </w:r>
      <w:bookmarkStart w:id="33" w:name="_Hlk110344995"/>
      <w:r w:rsidR="00B019AD">
        <w:rPr>
          <w:rFonts w:cs="Arial"/>
          <w:sz w:val="22"/>
        </w:rPr>
        <w:t>Der</w:t>
      </w:r>
      <w:r>
        <w:rPr>
          <w:rFonts w:cs="Arial"/>
          <w:sz w:val="22"/>
        </w:rPr>
        <w:t xml:space="preserve"> Einfluss agr</w:t>
      </w:r>
      <w:r w:rsidR="00C93B14">
        <w:rPr>
          <w:rFonts w:cs="Arial"/>
          <w:sz w:val="22"/>
        </w:rPr>
        <w:t>o</w:t>
      </w:r>
      <w:r>
        <w:rPr>
          <w:rFonts w:cs="Arial"/>
          <w:sz w:val="22"/>
        </w:rPr>
        <w:t>ökologischer</w:t>
      </w:r>
      <w:r w:rsidR="00B019AD">
        <w:rPr>
          <w:rFonts w:cs="Arial"/>
          <w:sz w:val="22"/>
        </w:rPr>
        <w:t xml:space="preserve"> (extensiver)</w:t>
      </w:r>
      <w:r>
        <w:rPr>
          <w:rFonts w:cs="Arial"/>
          <w:sz w:val="22"/>
        </w:rPr>
        <w:t xml:space="preserve"> Strukturen </w:t>
      </w:r>
      <w:r w:rsidR="00B019AD">
        <w:rPr>
          <w:rFonts w:cs="Arial"/>
          <w:sz w:val="22"/>
        </w:rPr>
        <w:t>kann sich am Rand der Anlage verstärkt bemerkbar machen.</w:t>
      </w:r>
      <w:bookmarkEnd w:id="33"/>
      <w:r w:rsidR="00C93B14">
        <w:rPr>
          <w:rFonts w:cs="Arial"/>
          <w:sz w:val="22"/>
        </w:rPr>
        <w:t xml:space="preserve"> </w:t>
      </w:r>
      <w:r w:rsidR="00C93B14" w:rsidRPr="00C93B14">
        <w:rPr>
          <w:rFonts w:cs="Arial"/>
          <w:sz w:val="22"/>
        </w:rPr>
        <w:t xml:space="preserve">Zum Vergleich können </w:t>
      </w:r>
      <w:r w:rsidR="00C93B14">
        <w:rPr>
          <w:rFonts w:cs="Arial"/>
          <w:sz w:val="22"/>
        </w:rPr>
        <w:t xml:space="preserve">dazu </w:t>
      </w:r>
      <w:r w:rsidR="00C93B14" w:rsidRPr="00C93B14">
        <w:rPr>
          <w:rFonts w:cs="Arial"/>
          <w:sz w:val="22"/>
        </w:rPr>
        <w:t>auch Klopfproben in der Nähe von agroökologischen Strukturen (z.B. Hecken, Gewässerrandstreifen, Blühsäumen, Altgrasstreifen…) durchgeführt werden.</w:t>
      </w:r>
    </w:p>
    <w:p w14:paraId="1466B217" w14:textId="17927413" w:rsidR="00FC7E78" w:rsidRDefault="00FC7E78" w:rsidP="00FC7E78">
      <w:pPr>
        <w:rPr>
          <w:rFonts w:cs="Arial"/>
          <w:sz w:val="22"/>
        </w:rPr>
      </w:pPr>
    </w:p>
    <w:p w14:paraId="560D0F32" w14:textId="3051BC5F" w:rsidR="00FC7E78" w:rsidRPr="0036666D" w:rsidRDefault="00FC7E78" w:rsidP="00FC7E78">
      <w:pPr>
        <w:pStyle w:val="Listenabsatz"/>
        <w:numPr>
          <w:ilvl w:val="0"/>
          <w:numId w:val="26"/>
        </w:numPr>
        <w:rPr>
          <w:rFonts w:cs="Arial"/>
          <w:b/>
          <w:sz w:val="22"/>
        </w:rPr>
      </w:pPr>
      <w:r w:rsidRPr="0036666D">
        <w:rPr>
          <w:rFonts w:cs="Arial"/>
          <w:b/>
          <w:sz w:val="22"/>
        </w:rPr>
        <w:t>Visuelle Kontrolle</w:t>
      </w:r>
    </w:p>
    <w:p w14:paraId="5734456F" w14:textId="19024E9F" w:rsidR="00C05BFA" w:rsidRPr="00C05BFA" w:rsidRDefault="00FC7E78" w:rsidP="00C05BFA">
      <w:pPr>
        <w:rPr>
          <w:rFonts w:cs="Arial"/>
          <w:sz w:val="22"/>
        </w:rPr>
      </w:pPr>
      <w:r>
        <w:rPr>
          <w:rFonts w:cs="Arial"/>
          <w:sz w:val="22"/>
        </w:rPr>
        <w:t xml:space="preserve">In diesem Beispiel sollen die Blattlauskolonien und die dazugehörigen Nützlinge erfasst werden. Dazu sollen die Bäume möglichst zufallsartig ausgewählt werden. </w:t>
      </w:r>
      <w:r w:rsidR="00C93B14">
        <w:rPr>
          <w:rFonts w:cs="Arial"/>
          <w:sz w:val="22"/>
        </w:rPr>
        <w:t>Dabei wird jeder 3. oder 5. Baum verteilt in der Anlage ausgewählt. Wie bei der Klopfprobe, kann auch hier wieder zum einen</w:t>
      </w:r>
      <w:r>
        <w:rPr>
          <w:rFonts w:cs="Arial"/>
          <w:sz w:val="22"/>
        </w:rPr>
        <w:t xml:space="preserve"> mit ausreichend Abstand zu agr</w:t>
      </w:r>
      <w:r w:rsidR="00C93B14">
        <w:rPr>
          <w:rFonts w:cs="Arial"/>
          <w:sz w:val="22"/>
        </w:rPr>
        <w:t>o</w:t>
      </w:r>
      <w:r>
        <w:rPr>
          <w:rFonts w:cs="Arial"/>
          <w:sz w:val="22"/>
        </w:rPr>
        <w:t>ökologischen Strukturen</w:t>
      </w:r>
      <w:r w:rsidR="00C93B14">
        <w:rPr>
          <w:rFonts w:cs="Arial"/>
          <w:sz w:val="22"/>
        </w:rPr>
        <w:t xml:space="preserve"> kontrolliert werden bzw. mit gezielt am Rande durchgeführten Kontrollen in der Nähe entsprechender agroökologischen Strukturen. Insgesamt sollen</w:t>
      </w:r>
      <w:r>
        <w:rPr>
          <w:rFonts w:cs="Arial"/>
          <w:sz w:val="22"/>
        </w:rPr>
        <w:t xml:space="preserve"> 20 Kolonien erfasst werden, um einen guten Überblick über das </w:t>
      </w:r>
      <w:proofErr w:type="spellStart"/>
      <w:r>
        <w:rPr>
          <w:rFonts w:cs="Arial"/>
          <w:sz w:val="22"/>
        </w:rPr>
        <w:t>Nützlingsaufkommen</w:t>
      </w:r>
      <w:proofErr w:type="spellEnd"/>
      <w:r>
        <w:rPr>
          <w:rFonts w:cs="Arial"/>
          <w:sz w:val="22"/>
        </w:rPr>
        <w:t xml:space="preserve"> </w:t>
      </w:r>
      <w:r w:rsidR="00C93B14">
        <w:rPr>
          <w:rFonts w:cs="Arial"/>
          <w:sz w:val="22"/>
        </w:rPr>
        <w:t xml:space="preserve">in der Anlage </w:t>
      </w:r>
      <w:r>
        <w:rPr>
          <w:rFonts w:cs="Arial"/>
          <w:sz w:val="22"/>
        </w:rPr>
        <w:t>zu erhalten.</w:t>
      </w:r>
    </w:p>
    <w:p w14:paraId="0E032209" w14:textId="34B2C229" w:rsidR="00C05BFA" w:rsidRDefault="00C05BFA" w:rsidP="00C05BFA"/>
    <w:p w14:paraId="29C83759" w14:textId="016B5CB4" w:rsidR="002C14FA" w:rsidRDefault="002C14FA" w:rsidP="00A85644">
      <w:pPr>
        <w:pStyle w:val="Listenabsatz"/>
        <w:numPr>
          <w:ilvl w:val="0"/>
          <w:numId w:val="26"/>
        </w:numPr>
      </w:pPr>
      <w:proofErr w:type="spellStart"/>
      <w:r w:rsidRPr="002C14FA">
        <w:rPr>
          <w:rFonts w:cs="Arial"/>
          <w:b/>
          <w:sz w:val="22"/>
        </w:rPr>
        <w:t>Blattlausparasitierung</w:t>
      </w:r>
      <w:proofErr w:type="spellEnd"/>
    </w:p>
    <w:p w14:paraId="48CF79A2" w14:textId="0D57298C" w:rsidR="002C14FA" w:rsidRPr="002C14FA" w:rsidRDefault="002C14FA" w:rsidP="00C05BFA">
      <w:pPr>
        <w:rPr>
          <w:rFonts w:cs="Arial"/>
          <w:sz w:val="22"/>
        </w:rPr>
      </w:pPr>
      <w:r w:rsidRPr="002C14FA">
        <w:rPr>
          <w:rFonts w:cs="Arial"/>
          <w:sz w:val="22"/>
        </w:rPr>
        <w:t xml:space="preserve">Da manche Nützlinge nur einen geringen </w:t>
      </w:r>
      <w:r w:rsidR="00D1131E">
        <w:rPr>
          <w:rFonts w:cs="Arial"/>
          <w:sz w:val="22"/>
        </w:rPr>
        <w:t>Bewegungs</w:t>
      </w:r>
      <w:r w:rsidRPr="002C14FA">
        <w:rPr>
          <w:rFonts w:cs="Arial"/>
          <w:sz w:val="22"/>
        </w:rPr>
        <w:t>radius haben, kann dies einen Einfluss auf die biologische Bekämpfung von Obstbauschädlingen haben. Im Arbeitsauftrag A</w:t>
      </w:r>
      <w:r>
        <w:rPr>
          <w:rFonts w:cs="Arial"/>
          <w:sz w:val="22"/>
        </w:rPr>
        <w:t>4</w:t>
      </w:r>
      <w:r w:rsidRPr="002C14FA">
        <w:rPr>
          <w:rFonts w:cs="Arial"/>
          <w:sz w:val="22"/>
        </w:rPr>
        <w:t xml:space="preserve"> soll dies in der besuchten Obstanlage selbst untersucht werden, indem die Parasitierungsrate von Blattläusen festgehalten wird. </w:t>
      </w:r>
    </w:p>
    <w:p w14:paraId="4D973DF8" w14:textId="6F7A215C" w:rsidR="00FC7E78" w:rsidRDefault="00027C7C" w:rsidP="00FC7E78">
      <w:pPr>
        <w:pStyle w:val="berschrift4"/>
        <w:rPr>
          <w:color w:val="auto"/>
        </w:rPr>
      </w:pPr>
      <w:r>
        <w:rPr>
          <w:color w:val="auto"/>
        </w:rPr>
        <w:t>Sicherung / Abschluss</w:t>
      </w:r>
    </w:p>
    <w:p w14:paraId="3E312B36" w14:textId="11BCB2EA" w:rsidR="00FC7E78" w:rsidRDefault="00FC7E78" w:rsidP="00FC7E78">
      <w:pPr>
        <w:rPr>
          <w:rFonts w:cs="Arial"/>
          <w:sz w:val="22"/>
        </w:rPr>
      </w:pPr>
      <w:r>
        <w:rPr>
          <w:rFonts w:cs="Arial"/>
          <w:sz w:val="22"/>
        </w:rPr>
        <w:t>Die Studierenden stellen Ihre Ergebnisse der Klasse vor und versuchen, diese (mit Hilfe der Lehrkraft oder des Betriebsleiters) zu interpretieren.</w:t>
      </w:r>
    </w:p>
    <w:p w14:paraId="76D460EF" w14:textId="2CF33145" w:rsidR="00027C7C" w:rsidRDefault="006F0CDE" w:rsidP="00FC7E78">
      <w:pPr>
        <w:rPr>
          <w:rFonts w:cs="Arial"/>
          <w:sz w:val="22"/>
        </w:rPr>
      </w:pPr>
      <w:r>
        <w:rPr>
          <w:rFonts w:cs="Arial"/>
          <w:noProof/>
          <w:sz w:val="22"/>
          <w:u w:val="single"/>
        </w:rPr>
        <w:drawing>
          <wp:anchor distT="0" distB="0" distL="114300" distR="114300" simplePos="0" relativeHeight="251742207" behindDoc="0" locked="0" layoutInCell="1" allowOverlap="1" wp14:anchorId="07D490EF" wp14:editId="0B93DAB9">
            <wp:simplePos x="0" y="0"/>
            <wp:positionH relativeFrom="page">
              <wp:align>left</wp:align>
            </wp:positionH>
            <wp:positionV relativeFrom="paragraph">
              <wp:posOffset>424815</wp:posOffset>
            </wp:positionV>
            <wp:extent cx="728980" cy="723900"/>
            <wp:effectExtent l="0" t="0" r="0" b="0"/>
            <wp:wrapThrough wrapText="bothSides">
              <wp:wrapPolygon edited="0">
                <wp:start x="0" y="0"/>
                <wp:lineTo x="0" y="21032"/>
                <wp:lineTo x="20885" y="21032"/>
                <wp:lineTo x="20885" y="0"/>
                <wp:lineTo x="0" y="0"/>
              </wp:wrapPolygon>
            </wp:wrapThrough>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flipH="1">
                      <a:off x="0" y="0"/>
                      <a:ext cx="728980" cy="723900"/>
                    </a:xfrm>
                    <a:prstGeom prst="rect">
                      <a:avLst/>
                    </a:prstGeom>
                    <a:noFill/>
                  </pic:spPr>
                </pic:pic>
              </a:graphicData>
            </a:graphic>
            <wp14:sizeRelH relativeFrom="margin">
              <wp14:pctWidth>0</wp14:pctWidth>
            </wp14:sizeRelH>
            <wp14:sizeRelV relativeFrom="margin">
              <wp14:pctHeight>0</wp14:pctHeight>
            </wp14:sizeRelV>
          </wp:anchor>
        </w:drawing>
      </w:r>
      <w:r w:rsidR="00027C7C">
        <w:rPr>
          <w:rFonts w:cs="Arial"/>
          <w:sz w:val="22"/>
        </w:rPr>
        <w:t xml:space="preserve">Darauf aufbauend kann gemeinsam überlegt und diskutiert werden, welche weiteren biodiversitäts- bzw. </w:t>
      </w:r>
      <w:proofErr w:type="spellStart"/>
      <w:r w:rsidR="00027C7C">
        <w:rPr>
          <w:rFonts w:cs="Arial"/>
          <w:sz w:val="22"/>
        </w:rPr>
        <w:t>nützlingsfördernden</w:t>
      </w:r>
      <w:proofErr w:type="spellEnd"/>
      <w:r w:rsidR="00027C7C">
        <w:rPr>
          <w:rFonts w:cs="Arial"/>
          <w:sz w:val="22"/>
        </w:rPr>
        <w:t xml:space="preserve"> Maßnahmen in der Obstanlage umgesetzt werden könnten und welche bereits gut etabliert sind. </w:t>
      </w:r>
    </w:p>
    <w:p w14:paraId="19A2DCA2" w14:textId="31D4A97F" w:rsidR="00C93B14" w:rsidRPr="005E65D4" w:rsidRDefault="00C93B14" w:rsidP="00FC7E78">
      <w:pPr>
        <w:rPr>
          <w:rFonts w:cs="Arial"/>
          <w:sz w:val="22"/>
        </w:rPr>
      </w:pPr>
      <w:r w:rsidRPr="006F0CDE">
        <w:rPr>
          <w:rFonts w:cs="Arial"/>
          <w:b/>
          <w:color w:val="6C9842" w:themeColor="accent1"/>
          <w:sz w:val="22"/>
        </w:rPr>
        <w:t>Wichtig:</w:t>
      </w:r>
      <w:r w:rsidRPr="006F0CDE">
        <w:rPr>
          <w:rFonts w:cs="Arial"/>
          <w:color w:val="6C9842" w:themeColor="accent1"/>
          <w:sz w:val="22"/>
        </w:rPr>
        <w:t xml:space="preserve"> </w:t>
      </w:r>
      <w:r>
        <w:rPr>
          <w:rFonts w:cs="Arial"/>
          <w:sz w:val="22"/>
        </w:rPr>
        <w:t>Bei der Förderung der Biodiversität in einer Obstanlage geht es nicht nur darum, bestimmte Nützlinge zu fördern, sondern die Biodiversität als Gesamtes zu stärken</w:t>
      </w:r>
      <w:r w:rsidR="00C50BFC">
        <w:rPr>
          <w:rFonts w:cs="Arial"/>
          <w:sz w:val="22"/>
        </w:rPr>
        <w:t>, die wiederum zu einem stabilen Ökosystem Obstanlage beitragen kann (</w:t>
      </w:r>
      <w:r w:rsidR="00C50BFC" w:rsidRPr="00C50BFC">
        <w:rPr>
          <w:rFonts w:cs="Arial"/>
          <w:sz w:val="22"/>
        </w:rPr>
        <w:sym w:font="Wingdings" w:char="F0E0"/>
      </w:r>
      <w:r w:rsidR="00C50BFC">
        <w:rPr>
          <w:rFonts w:cs="Arial"/>
          <w:sz w:val="22"/>
        </w:rPr>
        <w:t xml:space="preserve"> komplexes Beziehungsgeflecht zwischen den Arten und verschiedenen Lebensräumen</w:t>
      </w:r>
      <w:r w:rsidR="006025B2">
        <w:rPr>
          <w:rFonts w:cs="Arial"/>
          <w:sz w:val="22"/>
        </w:rPr>
        <w:t xml:space="preserve"> </w:t>
      </w:r>
      <w:r w:rsidR="006025B2" w:rsidRPr="006025B2">
        <w:rPr>
          <w:rFonts w:cs="Arial"/>
          <w:sz w:val="22"/>
        </w:rPr>
        <w:sym w:font="Wingdings" w:char="F0E0"/>
      </w:r>
      <w:r w:rsidR="006025B2">
        <w:rPr>
          <w:rFonts w:cs="Arial"/>
          <w:sz w:val="22"/>
        </w:rPr>
        <w:t xml:space="preserve"> </w:t>
      </w:r>
      <w:r w:rsidR="006025B2" w:rsidRPr="006025B2">
        <w:rPr>
          <w:rFonts w:cs="Arial"/>
          <w:i/>
          <w:sz w:val="22"/>
        </w:rPr>
        <w:t>funktionale Biodiversität</w:t>
      </w:r>
      <w:r w:rsidR="00C50BFC">
        <w:rPr>
          <w:rFonts w:cs="Arial"/>
          <w:sz w:val="22"/>
        </w:rPr>
        <w:t>).</w:t>
      </w:r>
    </w:p>
    <w:p w14:paraId="2549584E" w14:textId="67C61D36" w:rsidR="00503E3F" w:rsidRDefault="00503E3F" w:rsidP="00FC7E78">
      <w:pPr>
        <w:jc w:val="both"/>
        <w:rPr>
          <w:rFonts w:cs="Arial"/>
          <w:sz w:val="22"/>
        </w:rPr>
      </w:pPr>
    </w:p>
    <w:p w14:paraId="3E97B2A1" w14:textId="49E449AF" w:rsidR="00027C7C" w:rsidRDefault="00A55171" w:rsidP="00FC7E78">
      <w:pPr>
        <w:jc w:val="both"/>
        <w:rPr>
          <w:rFonts w:cs="Arial"/>
          <w:sz w:val="22"/>
        </w:rPr>
      </w:pPr>
      <w:r w:rsidRPr="00292206">
        <w:rPr>
          <w:noProof/>
        </w:rPr>
        <w:drawing>
          <wp:anchor distT="0" distB="0" distL="114300" distR="114300" simplePos="0" relativeHeight="251774976" behindDoc="0" locked="0" layoutInCell="1" allowOverlap="1" wp14:anchorId="2F4B562B" wp14:editId="51791503">
            <wp:simplePos x="0" y="0"/>
            <wp:positionH relativeFrom="margin">
              <wp:posOffset>4829175</wp:posOffset>
            </wp:positionH>
            <wp:positionV relativeFrom="margin">
              <wp:posOffset>7067550</wp:posOffset>
            </wp:positionV>
            <wp:extent cx="514350" cy="514350"/>
            <wp:effectExtent l="0" t="0" r="0" b="0"/>
            <wp:wrapThrough wrapText="bothSides">
              <wp:wrapPolygon edited="0">
                <wp:start x="0" y="21600"/>
                <wp:lineTo x="20800" y="21600"/>
                <wp:lineTo x="20800" y="800"/>
                <wp:lineTo x="0" y="800"/>
                <wp:lineTo x="0" y="21600"/>
              </wp:wrapPolygon>
            </wp:wrapThrough>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5400000">
                      <a:off x="0" y="0"/>
                      <a:ext cx="514350" cy="514350"/>
                    </a:xfrm>
                    <a:prstGeom prst="rect">
                      <a:avLst/>
                    </a:prstGeom>
                    <a:noFill/>
                  </pic:spPr>
                </pic:pic>
              </a:graphicData>
            </a:graphic>
            <wp14:sizeRelH relativeFrom="margin">
              <wp14:pctWidth>0</wp14:pctWidth>
            </wp14:sizeRelH>
            <wp14:sizeRelV relativeFrom="margin">
              <wp14:pctHeight>0</wp14:pctHeight>
            </wp14:sizeRelV>
          </wp:anchor>
        </w:drawing>
      </w:r>
    </w:p>
    <w:p w14:paraId="02C41BC9" w14:textId="000E912E" w:rsidR="000535CE" w:rsidRPr="00B60C3E" w:rsidRDefault="000535CE" w:rsidP="000535CE">
      <w:pPr>
        <w:rPr>
          <w:lang w:eastAsia="de-DE"/>
        </w:rPr>
      </w:pPr>
      <w:bookmarkStart w:id="34" w:name="_Toc108516546"/>
      <w:r w:rsidRPr="00B60C3E">
        <w:rPr>
          <w:rStyle w:val="berschrift2Zchn"/>
          <w:rFonts w:eastAsia="Calibri"/>
          <w:color w:val="auto"/>
        </w:rPr>
        <w:t>Arbeitsmaterial</w:t>
      </w:r>
      <w:bookmarkEnd w:id="34"/>
      <w:r w:rsidRPr="00B60C3E">
        <w:rPr>
          <w:lang w:eastAsia="de-DE"/>
        </w:rPr>
        <w:t xml:space="preserve"> </w:t>
      </w:r>
    </w:p>
    <w:p w14:paraId="386A9AE7" w14:textId="6C31DEFF" w:rsidR="000535CE" w:rsidRPr="00B60C3E" w:rsidRDefault="000535CE" w:rsidP="000535CE">
      <w:pPr>
        <w:pStyle w:val="berschrift3"/>
      </w:pPr>
      <w:bookmarkStart w:id="35" w:name="_Toc108516547"/>
      <w:r w:rsidRPr="00B60C3E">
        <w:t xml:space="preserve">Materialien für die </w:t>
      </w:r>
      <w:r>
        <w:t>Exkursion</w:t>
      </w:r>
      <w:r w:rsidRPr="00B60C3E">
        <w:t>sdurchführung</w:t>
      </w:r>
      <w:bookmarkEnd w:id="35"/>
      <w:r>
        <w:t xml:space="preserve"> </w:t>
      </w:r>
    </w:p>
    <w:p w14:paraId="7CFB744C" w14:textId="5EDF9979" w:rsidR="00DF13A3" w:rsidRDefault="00DF13A3" w:rsidP="000535CE">
      <w:pPr>
        <w:pStyle w:val="ListenabsatzKasten"/>
        <w:rPr>
          <w:color w:val="000000" w:themeColor="text1"/>
          <w:sz w:val="22"/>
        </w:rPr>
      </w:pPr>
      <w:r>
        <w:rPr>
          <w:color w:val="000000" w:themeColor="text1"/>
          <w:sz w:val="22"/>
        </w:rPr>
        <w:t>Ggf. zur Vorbereitung im Unterricht: 02_03_Arbeitsauftrag A1 (Schädlinge und Nützlinge)</w:t>
      </w:r>
    </w:p>
    <w:p w14:paraId="2A2067CE" w14:textId="6B358C4D" w:rsidR="000535CE" w:rsidRDefault="000535CE" w:rsidP="000535CE">
      <w:pPr>
        <w:pStyle w:val="ListenabsatzKasten"/>
        <w:rPr>
          <w:color w:val="000000" w:themeColor="text1"/>
          <w:sz w:val="22"/>
        </w:rPr>
      </w:pPr>
      <w:r>
        <w:rPr>
          <w:color w:val="000000" w:themeColor="text1"/>
          <w:sz w:val="22"/>
        </w:rPr>
        <w:t>02_01_</w:t>
      </w:r>
      <w:r w:rsidR="007C71BC">
        <w:rPr>
          <w:color w:val="000000" w:themeColor="text1"/>
          <w:sz w:val="22"/>
        </w:rPr>
        <w:t>00_</w:t>
      </w:r>
      <w:r>
        <w:rPr>
          <w:color w:val="000000" w:themeColor="text1"/>
          <w:sz w:val="22"/>
        </w:rPr>
        <w:t>Lehrmodul_Basis_Exkursion</w:t>
      </w:r>
    </w:p>
    <w:p w14:paraId="6CC56230" w14:textId="05DDB5A0" w:rsidR="000535CE" w:rsidRDefault="000535CE" w:rsidP="000535CE">
      <w:pPr>
        <w:pStyle w:val="ListenabsatzKasten"/>
        <w:rPr>
          <w:color w:val="000000" w:themeColor="text1"/>
          <w:sz w:val="22"/>
        </w:rPr>
      </w:pPr>
      <w:r>
        <w:rPr>
          <w:color w:val="000000" w:themeColor="text1"/>
          <w:sz w:val="22"/>
        </w:rPr>
        <w:t xml:space="preserve">Für Klopfprobe: </w:t>
      </w:r>
    </w:p>
    <w:p w14:paraId="0071476F" w14:textId="44571725" w:rsidR="00FC7E78" w:rsidRDefault="00FC7E78" w:rsidP="00C22646">
      <w:pPr>
        <w:pStyle w:val="ListenabsatzKasten"/>
        <w:numPr>
          <w:ilvl w:val="0"/>
          <w:numId w:val="28"/>
        </w:numPr>
        <w:rPr>
          <w:color w:val="000000" w:themeColor="text1"/>
          <w:sz w:val="22"/>
        </w:rPr>
      </w:pPr>
      <w:r>
        <w:rPr>
          <w:color w:val="000000" w:themeColor="text1"/>
          <w:sz w:val="22"/>
        </w:rPr>
        <w:lastRenderedPageBreak/>
        <w:t xml:space="preserve">Mehrere </w:t>
      </w:r>
      <w:r w:rsidR="000535CE" w:rsidRPr="000535CE">
        <w:rPr>
          <w:color w:val="000000" w:themeColor="text1"/>
          <w:sz w:val="22"/>
        </w:rPr>
        <w:t xml:space="preserve">Klopftrichter (alternativ: helles Tablett 45 x </w:t>
      </w:r>
      <w:r w:rsidR="000535CE">
        <w:rPr>
          <w:color w:val="000000" w:themeColor="text1"/>
          <w:sz w:val="22"/>
        </w:rPr>
        <w:t>4</w:t>
      </w:r>
      <w:r w:rsidR="000535CE" w:rsidRPr="000535CE">
        <w:rPr>
          <w:color w:val="000000" w:themeColor="text1"/>
          <w:sz w:val="22"/>
        </w:rPr>
        <w:t xml:space="preserve">5 cm) </w:t>
      </w:r>
    </w:p>
    <w:p w14:paraId="7004B4D4" w14:textId="62831159" w:rsidR="000535CE" w:rsidRDefault="00FC7E78" w:rsidP="00C22646">
      <w:pPr>
        <w:pStyle w:val="ListenabsatzKasten"/>
        <w:numPr>
          <w:ilvl w:val="0"/>
          <w:numId w:val="28"/>
        </w:numPr>
        <w:rPr>
          <w:color w:val="000000" w:themeColor="text1"/>
          <w:sz w:val="22"/>
        </w:rPr>
      </w:pPr>
      <w:r>
        <w:rPr>
          <w:color w:val="000000" w:themeColor="text1"/>
          <w:sz w:val="22"/>
        </w:rPr>
        <w:t xml:space="preserve">Mehrere </w:t>
      </w:r>
      <w:r w:rsidR="000535CE" w:rsidRPr="000535CE">
        <w:rPr>
          <w:color w:val="000000" w:themeColor="text1"/>
          <w:sz w:val="22"/>
        </w:rPr>
        <w:t>gepolsterte St</w:t>
      </w:r>
      <w:r>
        <w:rPr>
          <w:color w:val="000000" w:themeColor="text1"/>
          <w:sz w:val="22"/>
        </w:rPr>
        <w:t>äbe</w:t>
      </w:r>
    </w:p>
    <w:p w14:paraId="33D046EF" w14:textId="345C1C52" w:rsidR="000535CE" w:rsidRPr="000535CE" w:rsidRDefault="000535CE" w:rsidP="00C22646">
      <w:pPr>
        <w:pStyle w:val="ListenabsatzKasten"/>
        <w:numPr>
          <w:ilvl w:val="0"/>
          <w:numId w:val="28"/>
        </w:numPr>
        <w:rPr>
          <w:color w:val="000000" w:themeColor="text1"/>
          <w:sz w:val="22"/>
        </w:rPr>
      </w:pPr>
      <w:r w:rsidRPr="000535CE">
        <w:rPr>
          <w:color w:val="000000" w:themeColor="text1"/>
          <w:sz w:val="22"/>
        </w:rPr>
        <w:t>Schraubgläser</w:t>
      </w:r>
    </w:p>
    <w:p w14:paraId="7104A9E4" w14:textId="57A3222F" w:rsidR="000535CE" w:rsidRDefault="000535CE" w:rsidP="00A91E26">
      <w:pPr>
        <w:pStyle w:val="ListenabsatzKasten"/>
        <w:rPr>
          <w:color w:val="000000" w:themeColor="text1"/>
          <w:sz w:val="22"/>
        </w:rPr>
      </w:pPr>
      <w:r>
        <w:rPr>
          <w:color w:val="000000" w:themeColor="text1"/>
          <w:sz w:val="22"/>
        </w:rPr>
        <w:t>Evtl. Lupen</w:t>
      </w:r>
    </w:p>
    <w:p w14:paraId="60CF28BB" w14:textId="39BC974A" w:rsidR="000535CE" w:rsidRPr="00027C7C" w:rsidRDefault="000535CE" w:rsidP="00A91E26">
      <w:pPr>
        <w:pStyle w:val="ListenabsatzKasten"/>
        <w:rPr>
          <w:color w:val="000000" w:themeColor="text1"/>
          <w:sz w:val="22"/>
        </w:rPr>
      </w:pPr>
      <w:r w:rsidRPr="000535CE">
        <w:rPr>
          <w:color w:val="000000" w:themeColor="text1"/>
          <w:sz w:val="22"/>
        </w:rPr>
        <w:t>Bestimmungsbuch (</w:t>
      </w:r>
      <w:r>
        <w:rPr>
          <w:color w:val="000000" w:themeColor="text1"/>
          <w:sz w:val="22"/>
        </w:rPr>
        <w:t xml:space="preserve">z.B. </w:t>
      </w:r>
      <w:r w:rsidRPr="000535CE">
        <w:rPr>
          <w:color w:val="000000" w:themeColor="text1"/>
          <w:sz w:val="22"/>
        </w:rPr>
        <w:t>„Visuelle Kontrollen im Apfelanbau“)</w:t>
      </w:r>
      <w:r>
        <w:rPr>
          <w:color w:val="000000" w:themeColor="text1"/>
          <w:sz w:val="22"/>
        </w:rPr>
        <w:t xml:space="preserve"> - </w:t>
      </w:r>
      <w:r>
        <w:rPr>
          <w:rFonts w:cs="Arial"/>
          <w:sz w:val="22"/>
        </w:rPr>
        <w:t>anhand dessen lassen sich auch weniger bekannte Arten von Schädlingen und Nützlingen bestimmen</w:t>
      </w:r>
    </w:p>
    <w:p w14:paraId="4817226D" w14:textId="0A5D0EA5" w:rsidR="00027C7C" w:rsidRDefault="00027C7C" w:rsidP="00A91E26">
      <w:pPr>
        <w:pStyle w:val="ListenabsatzKasten"/>
        <w:rPr>
          <w:color w:val="000000" w:themeColor="text1"/>
          <w:sz w:val="22"/>
        </w:rPr>
      </w:pPr>
      <w:r>
        <w:rPr>
          <w:color w:val="000000" w:themeColor="text1"/>
          <w:sz w:val="22"/>
        </w:rPr>
        <w:t>Alternativ zum Buch können auch Apps wie „Nützlinge im Garten</w:t>
      </w:r>
      <w:proofErr w:type="gramStart"/>
      <w:r>
        <w:rPr>
          <w:color w:val="000000" w:themeColor="text1"/>
          <w:sz w:val="22"/>
        </w:rPr>
        <w:t>“ ,</w:t>
      </w:r>
      <w:proofErr w:type="gramEnd"/>
      <w:r>
        <w:rPr>
          <w:color w:val="000000" w:themeColor="text1"/>
          <w:sz w:val="22"/>
        </w:rPr>
        <w:t xml:space="preserve"> BLE für das </w:t>
      </w:r>
      <w:proofErr w:type="spellStart"/>
      <w:r>
        <w:rPr>
          <w:color w:val="000000" w:themeColor="text1"/>
          <w:sz w:val="22"/>
        </w:rPr>
        <w:t>Iphone</w:t>
      </w:r>
      <w:proofErr w:type="spellEnd"/>
      <w:r>
        <w:rPr>
          <w:color w:val="000000" w:themeColor="text1"/>
          <w:sz w:val="22"/>
        </w:rPr>
        <w:t xml:space="preserve"> verwendet werden: </w:t>
      </w:r>
      <w:hyperlink r:id="rId16" w:history="1">
        <w:r w:rsidRPr="008D557D">
          <w:rPr>
            <w:rStyle w:val="Hyperlink"/>
            <w:sz w:val="22"/>
          </w:rPr>
          <w:t>https://apps.apple.com/de/app/nützlinge-im-garten/id685253423</w:t>
        </w:r>
      </w:hyperlink>
      <w:r>
        <w:rPr>
          <w:color w:val="000000" w:themeColor="text1"/>
          <w:sz w:val="22"/>
        </w:rPr>
        <w:t xml:space="preserve"> </w:t>
      </w:r>
    </w:p>
    <w:p w14:paraId="0251CA1B" w14:textId="3A933C98" w:rsidR="000535CE" w:rsidRDefault="000535CE" w:rsidP="00A91E26">
      <w:pPr>
        <w:pStyle w:val="ListenabsatzKasten"/>
        <w:rPr>
          <w:color w:val="000000" w:themeColor="text1"/>
          <w:sz w:val="22"/>
        </w:rPr>
      </w:pPr>
      <w:r>
        <w:rPr>
          <w:color w:val="000000" w:themeColor="text1"/>
          <w:sz w:val="22"/>
        </w:rPr>
        <w:t>02_03_Arbeitsauftr</w:t>
      </w:r>
      <w:r w:rsidR="00FF0007">
        <w:rPr>
          <w:color w:val="000000" w:themeColor="text1"/>
          <w:sz w:val="22"/>
        </w:rPr>
        <w:t>ag</w:t>
      </w:r>
      <w:r>
        <w:rPr>
          <w:color w:val="000000" w:themeColor="text1"/>
          <w:sz w:val="22"/>
        </w:rPr>
        <w:t xml:space="preserve"> A2 </w:t>
      </w:r>
      <w:r w:rsidR="00DF13A3">
        <w:rPr>
          <w:color w:val="000000" w:themeColor="text1"/>
          <w:sz w:val="22"/>
        </w:rPr>
        <w:t xml:space="preserve">(Klopfprobe) </w:t>
      </w:r>
      <w:r>
        <w:rPr>
          <w:color w:val="000000" w:themeColor="text1"/>
          <w:sz w:val="22"/>
        </w:rPr>
        <w:t>und A3</w:t>
      </w:r>
      <w:r w:rsidR="00DF13A3">
        <w:rPr>
          <w:color w:val="000000" w:themeColor="text1"/>
          <w:sz w:val="22"/>
        </w:rPr>
        <w:t xml:space="preserve"> (Visuelle Methode)</w:t>
      </w:r>
    </w:p>
    <w:p w14:paraId="3D887633" w14:textId="55EB8C5A" w:rsidR="002C14FA" w:rsidRDefault="002C14FA" w:rsidP="00A91E26">
      <w:pPr>
        <w:pStyle w:val="ListenabsatzKasten"/>
        <w:rPr>
          <w:color w:val="000000" w:themeColor="text1"/>
          <w:sz w:val="22"/>
        </w:rPr>
      </w:pPr>
      <w:r>
        <w:rPr>
          <w:color w:val="000000" w:themeColor="text1"/>
          <w:sz w:val="22"/>
        </w:rPr>
        <w:t>02_03_Arbeitsauftrag A4 (Parasitierung)</w:t>
      </w:r>
    </w:p>
    <w:p w14:paraId="48742EA3" w14:textId="68DAFFEF" w:rsidR="00A55171" w:rsidRPr="000535CE" w:rsidRDefault="00A55171" w:rsidP="00A91E26">
      <w:pPr>
        <w:pStyle w:val="ListenabsatzKasten"/>
        <w:rPr>
          <w:color w:val="000000" w:themeColor="text1"/>
          <w:sz w:val="22"/>
        </w:rPr>
      </w:pPr>
      <w:r w:rsidRPr="00B60C3E">
        <w:rPr>
          <w:b/>
          <w:noProof/>
          <w:lang w:eastAsia="de-DE"/>
        </w:rPr>
        <mc:AlternateContent>
          <mc:Choice Requires="wps">
            <w:drawing>
              <wp:anchor distT="45720" distB="45720" distL="114300" distR="114300" simplePos="0" relativeHeight="251770880" behindDoc="0" locked="0" layoutInCell="1" allowOverlap="1" wp14:anchorId="64E3346B" wp14:editId="34996AD0">
                <wp:simplePos x="0" y="0"/>
                <wp:positionH relativeFrom="margin">
                  <wp:align>right</wp:align>
                </wp:positionH>
                <wp:positionV relativeFrom="paragraph">
                  <wp:posOffset>55245</wp:posOffset>
                </wp:positionV>
                <wp:extent cx="2360930" cy="866775"/>
                <wp:effectExtent l="0" t="0" r="24130" b="28575"/>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66775"/>
                        </a:xfrm>
                        <a:prstGeom prst="rect">
                          <a:avLst/>
                        </a:prstGeom>
                        <a:solidFill>
                          <a:schemeClr val="accent5">
                            <a:lumMod val="20000"/>
                            <a:lumOff val="80000"/>
                          </a:schemeClr>
                        </a:solidFill>
                        <a:ln w="9525">
                          <a:solidFill>
                            <a:srgbClr val="000000"/>
                          </a:solidFill>
                          <a:miter lim="800000"/>
                          <a:headEnd/>
                          <a:tailEnd/>
                        </a:ln>
                      </wps:spPr>
                      <wps:txbx>
                        <w:txbxContent>
                          <w:p w14:paraId="52967199" w14:textId="77777777" w:rsidR="000535CE" w:rsidRDefault="000535CE" w:rsidP="000535CE">
                            <w:pPr>
                              <w:spacing w:after="120"/>
                            </w:pPr>
                            <w:r>
                              <w:t>Notiz:</w:t>
                            </w:r>
                          </w:p>
                          <w:p w14:paraId="7090EC3F" w14:textId="77777777" w:rsidR="000535CE" w:rsidRDefault="000535CE" w:rsidP="000535CE">
                            <w:r>
                              <w:t>Diese Form der Aufzählungszeichen ermöglicht, die vorbereiteten Materialien „abzuhaken“.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4E3346B" id="_x0000_s1028" type="#_x0000_t202" style="position:absolute;left:0;text-align:left;margin-left:134.7pt;margin-top:4.35pt;width:185.9pt;height:68.25pt;z-index:251770880;visibility:visible;mso-wrap-style:square;mso-width-percent:400;mso-height-percent:0;mso-wrap-distance-left:9pt;mso-wrap-distance-top:3.6pt;mso-wrap-distance-right:9pt;mso-wrap-distance-bottom:3.6pt;mso-position-horizontal:right;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" fillcolor="#fff2cc [664]">
                <v:textbox>
                  <w:txbxContent>
                    <w:p w14:paraId="52967199" w14:textId="77777777" w:rsidR="000535CE" w:rsidRDefault="000535CE" w:rsidP="000535CE">
                      <w:pPr>
                        <w:spacing w:after="120"/>
                      </w:pPr>
                      <w:r>
                        <w:t>Notiz:</w:t>
                      </w:r>
                    </w:p>
                    <w:p w14:paraId="7090EC3F" w14:textId="77777777" w:rsidR="000535CE" w:rsidRDefault="000535CE" w:rsidP="000535CE">
                      <w:r>
                        <w:t>Diese Form der Aufzählungszeichen ermöglicht, die vorbereiteten Materialien „abzuhaken“.</w:t>
                      </w:r>
                    </w:p>
                  </w:txbxContent>
                </v:textbox>
                <w10:wrap type="square" anchorx="margin"/>
              </v:shape>
            </w:pict>
          </mc:Fallback>
        </mc:AlternateContent>
      </w:r>
      <w:r>
        <w:rPr>
          <w:color w:val="000000" w:themeColor="text1"/>
          <w:sz w:val="22"/>
        </w:rPr>
        <w:t>…</w:t>
      </w:r>
    </w:p>
    <w:p w14:paraId="5D279545" w14:textId="17DBDDDC" w:rsidR="000535CE" w:rsidRDefault="000535CE" w:rsidP="005B431C">
      <w:pPr>
        <w:rPr>
          <w:rFonts w:cs="Arial"/>
          <w:sz w:val="22"/>
        </w:rPr>
      </w:pPr>
    </w:p>
    <w:p w14:paraId="7C94DFC9" w14:textId="0B384F06" w:rsidR="00FC7E78" w:rsidRDefault="00FC7E78" w:rsidP="00DC2C87">
      <w:bookmarkStart w:id="36" w:name="_Toc346282531"/>
    </w:p>
    <w:p w14:paraId="0A3C5EA4" w14:textId="77777777" w:rsidR="00A55171" w:rsidRDefault="00A55171" w:rsidP="00DC2C87"/>
    <w:p w14:paraId="0EB6DCAA" w14:textId="67C9A16C" w:rsidR="00DC2C87" w:rsidRPr="00B60C3E" w:rsidRDefault="00DC2C87" w:rsidP="00DC2C87">
      <w:pPr>
        <w:pStyle w:val="berschrift3"/>
      </w:pPr>
      <w:bookmarkStart w:id="37" w:name="_Toc348424712"/>
      <w:bookmarkStart w:id="38" w:name="_Toc348428145"/>
      <w:bookmarkStart w:id="39" w:name="_Toc362172843"/>
      <w:bookmarkStart w:id="40" w:name="_Toc108516548"/>
      <w:r w:rsidRPr="00B60C3E">
        <w:t xml:space="preserve">Zeitaufwand für die </w:t>
      </w:r>
      <w:bookmarkEnd w:id="36"/>
      <w:bookmarkEnd w:id="37"/>
      <w:bookmarkEnd w:id="38"/>
      <w:bookmarkEnd w:id="39"/>
      <w:r w:rsidR="00FC7E78">
        <w:t>Kontrollen</w:t>
      </w:r>
      <w:bookmarkEnd w:id="40"/>
    </w:p>
    <w:p w14:paraId="5361D2D3" w14:textId="61003026" w:rsidR="003A49E7" w:rsidRPr="005E65D4" w:rsidRDefault="00503E3F" w:rsidP="00503E3F">
      <w:pPr>
        <w:rPr>
          <w:rFonts w:cs="Arial"/>
          <w:sz w:val="24"/>
          <w:szCs w:val="24"/>
        </w:rPr>
      </w:pPr>
      <w:bookmarkStart w:id="41" w:name="_Toc346282532"/>
      <w:r w:rsidRPr="00503E3F">
        <w:rPr>
          <w:rFonts w:cs="Arial"/>
          <w:b/>
          <w:sz w:val="22"/>
        </w:rPr>
        <w:t>Ge</w:t>
      </w:r>
      <w:r w:rsidR="003A49E7" w:rsidRPr="005E65D4">
        <w:rPr>
          <w:rFonts w:cs="Arial"/>
          <w:b/>
          <w:bCs/>
          <w:sz w:val="24"/>
          <w:szCs w:val="24"/>
        </w:rPr>
        <w:t xml:space="preserve">planter </w:t>
      </w:r>
      <w:r w:rsidR="005E65D4" w:rsidRPr="005E65D4">
        <w:rPr>
          <w:rFonts w:cs="Arial"/>
          <w:b/>
          <w:bCs/>
          <w:sz w:val="24"/>
          <w:szCs w:val="24"/>
        </w:rPr>
        <w:t>Exkursionsverlauf</w:t>
      </w:r>
      <w:r w:rsidR="003A49E7" w:rsidRPr="005E65D4">
        <w:rPr>
          <w:rFonts w:cs="Arial"/>
          <w:b/>
          <w:bCs/>
          <w:sz w:val="24"/>
          <w:szCs w:val="24"/>
        </w:rPr>
        <w:t>:</w:t>
      </w:r>
    </w:p>
    <w:tbl>
      <w:tblPr>
        <w:tblW w:w="963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1422"/>
        <w:gridCol w:w="3256"/>
        <w:gridCol w:w="1275"/>
        <w:gridCol w:w="2977"/>
      </w:tblGrid>
      <w:tr w:rsidR="00916A5B" w:rsidRPr="00B60C3E" w14:paraId="64A2C72B" w14:textId="77777777" w:rsidTr="00F51576">
        <w:trPr>
          <w:trHeight w:val="625"/>
        </w:trPr>
        <w:tc>
          <w:tcPr>
            <w:tcW w:w="705" w:type="dxa"/>
          </w:tcPr>
          <w:p w14:paraId="6AE1BF1E" w14:textId="77777777" w:rsidR="00916A5B" w:rsidRPr="00B60C3E" w:rsidRDefault="00916A5B" w:rsidP="00201601">
            <w:pPr>
              <w:autoSpaceDE w:val="0"/>
              <w:autoSpaceDN w:val="0"/>
              <w:adjustRightInd w:val="0"/>
              <w:spacing w:after="0"/>
              <w:ind w:left="-180" w:right="-108"/>
              <w:jc w:val="center"/>
              <w:rPr>
                <w:rFonts w:cs="Arial"/>
                <w:color w:val="000000"/>
                <w:sz w:val="18"/>
                <w:szCs w:val="18"/>
              </w:rPr>
            </w:pPr>
            <w:r w:rsidRPr="00B60C3E">
              <w:rPr>
                <w:rFonts w:cs="Arial"/>
                <w:b/>
                <w:bCs/>
                <w:color w:val="000000"/>
                <w:sz w:val="18"/>
                <w:szCs w:val="18"/>
              </w:rPr>
              <w:t>Zeit (min)</w:t>
            </w:r>
          </w:p>
        </w:tc>
        <w:tc>
          <w:tcPr>
            <w:tcW w:w="1422" w:type="dxa"/>
          </w:tcPr>
          <w:p w14:paraId="716DD343" w14:textId="77777777" w:rsidR="00916A5B" w:rsidRPr="00B60C3E" w:rsidRDefault="00916A5B" w:rsidP="004E65DC">
            <w:pPr>
              <w:autoSpaceDE w:val="0"/>
              <w:autoSpaceDN w:val="0"/>
              <w:adjustRightInd w:val="0"/>
              <w:spacing w:after="0"/>
              <w:ind w:left="-108" w:right="-108"/>
              <w:jc w:val="center"/>
              <w:rPr>
                <w:rFonts w:cs="Arial"/>
                <w:color w:val="000000"/>
                <w:sz w:val="18"/>
                <w:szCs w:val="18"/>
              </w:rPr>
            </w:pPr>
            <w:r w:rsidRPr="00B60C3E">
              <w:rPr>
                <w:rFonts w:cs="Arial"/>
                <w:b/>
                <w:bCs/>
                <w:color w:val="000000"/>
                <w:sz w:val="18"/>
                <w:szCs w:val="18"/>
              </w:rPr>
              <w:t>Unterrichts</w:t>
            </w:r>
            <w:r>
              <w:rPr>
                <w:rFonts w:cs="Arial"/>
                <w:b/>
                <w:bCs/>
                <w:color w:val="000000"/>
                <w:sz w:val="18"/>
                <w:szCs w:val="18"/>
              </w:rPr>
              <w:t>-</w:t>
            </w:r>
            <w:r w:rsidRPr="00B60C3E">
              <w:rPr>
                <w:rFonts w:cs="Arial"/>
                <w:b/>
                <w:bCs/>
                <w:color w:val="000000"/>
                <w:sz w:val="18"/>
                <w:szCs w:val="18"/>
              </w:rPr>
              <w:t>phase</w:t>
            </w:r>
          </w:p>
        </w:tc>
        <w:tc>
          <w:tcPr>
            <w:tcW w:w="3256" w:type="dxa"/>
          </w:tcPr>
          <w:p w14:paraId="1D4EAACD" w14:textId="77777777" w:rsidR="00916A5B" w:rsidRPr="00B60C3E" w:rsidRDefault="00916A5B" w:rsidP="007F5A68">
            <w:pPr>
              <w:autoSpaceDE w:val="0"/>
              <w:autoSpaceDN w:val="0"/>
              <w:adjustRightInd w:val="0"/>
              <w:spacing w:after="0"/>
              <w:jc w:val="center"/>
              <w:rPr>
                <w:rFonts w:cs="Arial"/>
                <w:color w:val="000000"/>
                <w:sz w:val="18"/>
                <w:szCs w:val="18"/>
              </w:rPr>
            </w:pPr>
            <w:r w:rsidRPr="00B60C3E">
              <w:rPr>
                <w:rFonts w:cs="Arial"/>
                <w:b/>
                <w:bCs/>
                <w:color w:val="000000"/>
                <w:sz w:val="18"/>
                <w:szCs w:val="18"/>
              </w:rPr>
              <w:t xml:space="preserve">Stoff / Inhalte </w:t>
            </w:r>
          </w:p>
        </w:tc>
        <w:tc>
          <w:tcPr>
            <w:tcW w:w="1275" w:type="dxa"/>
          </w:tcPr>
          <w:p w14:paraId="6DFB3EE1" w14:textId="6472460A" w:rsidR="00916A5B" w:rsidRPr="00B60C3E" w:rsidRDefault="00916A5B" w:rsidP="00FC7E78">
            <w:pPr>
              <w:autoSpaceDE w:val="0"/>
              <w:autoSpaceDN w:val="0"/>
              <w:adjustRightInd w:val="0"/>
              <w:spacing w:after="0"/>
              <w:jc w:val="center"/>
              <w:rPr>
                <w:rFonts w:cs="Arial"/>
                <w:color w:val="000000"/>
                <w:sz w:val="18"/>
                <w:szCs w:val="18"/>
              </w:rPr>
            </w:pPr>
            <w:r w:rsidRPr="00B60C3E">
              <w:rPr>
                <w:rFonts w:cs="Arial"/>
                <w:b/>
                <w:bCs/>
                <w:color w:val="000000"/>
                <w:sz w:val="18"/>
                <w:szCs w:val="18"/>
              </w:rPr>
              <w:t>Methode</w:t>
            </w:r>
          </w:p>
        </w:tc>
        <w:tc>
          <w:tcPr>
            <w:tcW w:w="2977" w:type="dxa"/>
          </w:tcPr>
          <w:p w14:paraId="026E82F6" w14:textId="77777777" w:rsidR="00916A5B" w:rsidRPr="00B60C3E" w:rsidRDefault="00916A5B" w:rsidP="007F5A68">
            <w:pPr>
              <w:autoSpaceDE w:val="0"/>
              <w:autoSpaceDN w:val="0"/>
              <w:adjustRightInd w:val="0"/>
              <w:spacing w:after="0"/>
              <w:jc w:val="center"/>
              <w:rPr>
                <w:rFonts w:cs="Arial"/>
                <w:color w:val="000000"/>
                <w:sz w:val="18"/>
                <w:szCs w:val="18"/>
              </w:rPr>
            </w:pPr>
            <w:r w:rsidRPr="00B60C3E">
              <w:rPr>
                <w:rFonts w:cs="Arial"/>
                <w:b/>
                <w:bCs/>
                <w:color w:val="000000"/>
                <w:sz w:val="18"/>
                <w:szCs w:val="18"/>
              </w:rPr>
              <w:t xml:space="preserve">Begründungen und Anmerkungen </w:t>
            </w:r>
          </w:p>
        </w:tc>
      </w:tr>
      <w:tr w:rsidR="00F51576" w:rsidRPr="00B60C3E" w14:paraId="4E65357A" w14:textId="77777777" w:rsidTr="00F51576">
        <w:trPr>
          <w:trHeight w:val="855"/>
        </w:trPr>
        <w:tc>
          <w:tcPr>
            <w:tcW w:w="705" w:type="dxa"/>
          </w:tcPr>
          <w:p w14:paraId="2C55A55C" w14:textId="0549910F" w:rsidR="00F51576" w:rsidRDefault="00F51576" w:rsidP="00201601">
            <w:pPr>
              <w:autoSpaceDE w:val="0"/>
              <w:autoSpaceDN w:val="0"/>
              <w:adjustRightInd w:val="0"/>
              <w:spacing w:after="0"/>
              <w:ind w:left="-180" w:right="-108"/>
              <w:jc w:val="center"/>
              <w:rPr>
                <w:rFonts w:cs="Arial"/>
                <w:bCs/>
                <w:color w:val="000000"/>
                <w:sz w:val="18"/>
                <w:szCs w:val="18"/>
              </w:rPr>
            </w:pPr>
            <w:r>
              <w:rPr>
                <w:rFonts w:cs="Arial"/>
                <w:bCs/>
                <w:color w:val="000000"/>
                <w:sz w:val="18"/>
                <w:szCs w:val="18"/>
              </w:rPr>
              <w:t>20</w:t>
            </w:r>
          </w:p>
        </w:tc>
        <w:tc>
          <w:tcPr>
            <w:tcW w:w="1422" w:type="dxa"/>
          </w:tcPr>
          <w:p w14:paraId="6CB589EB" w14:textId="3E442A0A" w:rsidR="00F51576" w:rsidRDefault="00F51576" w:rsidP="004E65DC">
            <w:pPr>
              <w:autoSpaceDE w:val="0"/>
              <w:autoSpaceDN w:val="0"/>
              <w:adjustRightInd w:val="0"/>
              <w:spacing w:after="0"/>
              <w:ind w:left="-108" w:right="-108"/>
              <w:jc w:val="center"/>
              <w:rPr>
                <w:rFonts w:cs="Arial"/>
                <w:bCs/>
                <w:color w:val="000000"/>
                <w:sz w:val="18"/>
                <w:szCs w:val="18"/>
              </w:rPr>
            </w:pPr>
            <w:r>
              <w:rPr>
                <w:rFonts w:cs="Arial"/>
                <w:bCs/>
                <w:color w:val="000000"/>
                <w:sz w:val="18"/>
                <w:szCs w:val="18"/>
              </w:rPr>
              <w:t>Vorbereitung im Unterricht</w:t>
            </w:r>
          </w:p>
        </w:tc>
        <w:tc>
          <w:tcPr>
            <w:tcW w:w="3256" w:type="dxa"/>
          </w:tcPr>
          <w:p w14:paraId="0B78F1DD" w14:textId="0364FF3E" w:rsidR="00F51576" w:rsidRDefault="00F51576" w:rsidP="007F5A68">
            <w:pPr>
              <w:autoSpaceDE w:val="0"/>
              <w:autoSpaceDN w:val="0"/>
              <w:adjustRightInd w:val="0"/>
              <w:spacing w:after="0"/>
              <w:jc w:val="center"/>
              <w:rPr>
                <w:rFonts w:cs="Arial"/>
                <w:bCs/>
                <w:color w:val="000000"/>
                <w:sz w:val="18"/>
                <w:szCs w:val="18"/>
              </w:rPr>
            </w:pPr>
            <w:r>
              <w:rPr>
                <w:rFonts w:cs="Arial"/>
                <w:bCs/>
                <w:color w:val="000000"/>
                <w:sz w:val="18"/>
                <w:szCs w:val="18"/>
              </w:rPr>
              <w:t xml:space="preserve">Arbeitsauftrag A1, Fördermöglichkeiten der wichtigsten Nützlinge im Obstbau </w:t>
            </w:r>
          </w:p>
        </w:tc>
        <w:tc>
          <w:tcPr>
            <w:tcW w:w="1275" w:type="dxa"/>
          </w:tcPr>
          <w:p w14:paraId="39E35792" w14:textId="46DA5209" w:rsidR="00F51576" w:rsidRDefault="00F51576" w:rsidP="00FC7E78">
            <w:pPr>
              <w:autoSpaceDE w:val="0"/>
              <w:autoSpaceDN w:val="0"/>
              <w:adjustRightInd w:val="0"/>
              <w:spacing w:after="0"/>
              <w:jc w:val="center"/>
              <w:rPr>
                <w:rFonts w:cs="Arial"/>
                <w:bCs/>
                <w:color w:val="000000"/>
                <w:sz w:val="18"/>
                <w:szCs w:val="18"/>
              </w:rPr>
            </w:pPr>
            <w:r>
              <w:rPr>
                <w:rFonts w:cs="Arial"/>
                <w:bCs/>
                <w:color w:val="000000"/>
                <w:sz w:val="18"/>
                <w:szCs w:val="18"/>
              </w:rPr>
              <w:t>Einzel- oder GA</w:t>
            </w:r>
          </w:p>
        </w:tc>
        <w:tc>
          <w:tcPr>
            <w:tcW w:w="2977" w:type="dxa"/>
          </w:tcPr>
          <w:p w14:paraId="61A33CED" w14:textId="77777777" w:rsidR="00F51576" w:rsidRDefault="00F51576" w:rsidP="007F5A68">
            <w:pPr>
              <w:autoSpaceDE w:val="0"/>
              <w:autoSpaceDN w:val="0"/>
              <w:adjustRightInd w:val="0"/>
              <w:spacing w:after="0"/>
              <w:jc w:val="center"/>
              <w:rPr>
                <w:rFonts w:cs="Arial"/>
                <w:bCs/>
                <w:color w:val="000000"/>
                <w:sz w:val="18"/>
                <w:szCs w:val="18"/>
              </w:rPr>
            </w:pPr>
          </w:p>
        </w:tc>
      </w:tr>
      <w:tr w:rsidR="00916A5B" w:rsidRPr="00B60C3E" w14:paraId="340AEE8A" w14:textId="77777777" w:rsidTr="00F51576">
        <w:trPr>
          <w:trHeight w:val="855"/>
        </w:trPr>
        <w:tc>
          <w:tcPr>
            <w:tcW w:w="705" w:type="dxa"/>
          </w:tcPr>
          <w:p w14:paraId="55240E04" w14:textId="6824BCF7" w:rsidR="00916A5B" w:rsidRPr="0065018B" w:rsidRDefault="00FC7E78" w:rsidP="00201601">
            <w:pPr>
              <w:autoSpaceDE w:val="0"/>
              <w:autoSpaceDN w:val="0"/>
              <w:adjustRightInd w:val="0"/>
              <w:spacing w:after="0"/>
              <w:ind w:left="-180" w:right="-108"/>
              <w:jc w:val="center"/>
              <w:rPr>
                <w:rFonts w:cs="Arial"/>
                <w:bCs/>
                <w:color w:val="000000"/>
                <w:sz w:val="18"/>
                <w:szCs w:val="18"/>
              </w:rPr>
            </w:pPr>
            <w:r>
              <w:rPr>
                <w:rFonts w:cs="Arial"/>
                <w:bCs/>
                <w:color w:val="000000"/>
                <w:sz w:val="18"/>
                <w:szCs w:val="18"/>
              </w:rPr>
              <w:t>10</w:t>
            </w:r>
          </w:p>
        </w:tc>
        <w:tc>
          <w:tcPr>
            <w:tcW w:w="1422" w:type="dxa"/>
          </w:tcPr>
          <w:p w14:paraId="633A986D" w14:textId="0C12E2B2" w:rsidR="00916A5B" w:rsidRPr="0065018B" w:rsidRDefault="00FC7E78" w:rsidP="004E65DC">
            <w:pPr>
              <w:autoSpaceDE w:val="0"/>
              <w:autoSpaceDN w:val="0"/>
              <w:adjustRightInd w:val="0"/>
              <w:spacing w:after="0"/>
              <w:ind w:left="-108" w:right="-108"/>
              <w:jc w:val="center"/>
              <w:rPr>
                <w:rFonts w:cs="Arial"/>
                <w:bCs/>
                <w:color w:val="000000"/>
                <w:sz w:val="18"/>
                <w:szCs w:val="18"/>
              </w:rPr>
            </w:pPr>
            <w:r>
              <w:rPr>
                <w:rFonts w:cs="Arial"/>
                <w:bCs/>
                <w:color w:val="000000"/>
                <w:sz w:val="18"/>
                <w:szCs w:val="18"/>
              </w:rPr>
              <w:t>Einführung</w:t>
            </w:r>
          </w:p>
        </w:tc>
        <w:tc>
          <w:tcPr>
            <w:tcW w:w="3256" w:type="dxa"/>
          </w:tcPr>
          <w:p w14:paraId="59F679CB" w14:textId="7B98CEE7" w:rsidR="00916A5B" w:rsidRPr="0065018B" w:rsidRDefault="00FC7E78" w:rsidP="007F5A68">
            <w:pPr>
              <w:autoSpaceDE w:val="0"/>
              <w:autoSpaceDN w:val="0"/>
              <w:adjustRightInd w:val="0"/>
              <w:spacing w:after="0"/>
              <w:jc w:val="center"/>
              <w:rPr>
                <w:rFonts w:cs="Arial"/>
                <w:bCs/>
                <w:color w:val="000000"/>
                <w:sz w:val="18"/>
                <w:szCs w:val="18"/>
              </w:rPr>
            </w:pPr>
            <w:r>
              <w:rPr>
                <w:rFonts w:cs="Arial"/>
                <w:bCs/>
                <w:color w:val="000000"/>
                <w:sz w:val="18"/>
                <w:szCs w:val="18"/>
              </w:rPr>
              <w:t>Kurze Erklärung, wie die Kontrollen durchgeführt werden, Einteilung in Kleingruppen</w:t>
            </w:r>
          </w:p>
        </w:tc>
        <w:tc>
          <w:tcPr>
            <w:tcW w:w="1275" w:type="dxa"/>
          </w:tcPr>
          <w:p w14:paraId="5FAB45AC" w14:textId="22EABFD8" w:rsidR="00916A5B" w:rsidRPr="0065018B" w:rsidRDefault="00FC7E78" w:rsidP="00FC7E78">
            <w:pPr>
              <w:autoSpaceDE w:val="0"/>
              <w:autoSpaceDN w:val="0"/>
              <w:adjustRightInd w:val="0"/>
              <w:spacing w:after="0"/>
              <w:jc w:val="center"/>
              <w:rPr>
                <w:rFonts w:cs="Arial"/>
                <w:bCs/>
                <w:color w:val="000000"/>
                <w:sz w:val="18"/>
                <w:szCs w:val="18"/>
              </w:rPr>
            </w:pPr>
            <w:r>
              <w:rPr>
                <w:rFonts w:cs="Arial"/>
                <w:bCs/>
                <w:color w:val="000000"/>
                <w:sz w:val="18"/>
                <w:szCs w:val="18"/>
              </w:rPr>
              <w:t>LV</w:t>
            </w:r>
          </w:p>
        </w:tc>
        <w:tc>
          <w:tcPr>
            <w:tcW w:w="2977" w:type="dxa"/>
          </w:tcPr>
          <w:p w14:paraId="42258277" w14:textId="7886B39F" w:rsidR="00916A5B" w:rsidRPr="0065018B" w:rsidRDefault="00FC7E78" w:rsidP="007F5A68">
            <w:pPr>
              <w:autoSpaceDE w:val="0"/>
              <w:autoSpaceDN w:val="0"/>
              <w:adjustRightInd w:val="0"/>
              <w:spacing w:after="0"/>
              <w:jc w:val="center"/>
              <w:rPr>
                <w:rFonts w:cs="Arial"/>
                <w:bCs/>
                <w:color w:val="000000"/>
                <w:sz w:val="18"/>
                <w:szCs w:val="18"/>
              </w:rPr>
            </w:pPr>
            <w:r>
              <w:rPr>
                <w:rFonts w:cs="Arial"/>
                <w:bCs/>
                <w:color w:val="000000"/>
                <w:sz w:val="18"/>
                <w:szCs w:val="18"/>
              </w:rPr>
              <w:t>Die Kontrollmethoden können auch bereits vor der Exkursion den Studierenden erklärt werden.</w:t>
            </w:r>
          </w:p>
        </w:tc>
      </w:tr>
      <w:tr w:rsidR="00916A5B" w:rsidRPr="00B60C3E" w14:paraId="51F40428" w14:textId="77777777" w:rsidTr="00F51576">
        <w:trPr>
          <w:trHeight w:val="1323"/>
        </w:trPr>
        <w:tc>
          <w:tcPr>
            <w:tcW w:w="705" w:type="dxa"/>
          </w:tcPr>
          <w:p w14:paraId="5F3832ED" w14:textId="77777777" w:rsidR="00916A5B" w:rsidRPr="00B60C3E" w:rsidRDefault="00916A5B" w:rsidP="004673C8">
            <w:pPr>
              <w:autoSpaceDE w:val="0"/>
              <w:autoSpaceDN w:val="0"/>
              <w:adjustRightInd w:val="0"/>
              <w:spacing w:after="0"/>
              <w:jc w:val="center"/>
              <w:rPr>
                <w:rFonts w:cs="Arial"/>
                <w:color w:val="000000"/>
                <w:sz w:val="18"/>
                <w:szCs w:val="18"/>
              </w:rPr>
            </w:pPr>
            <w:r>
              <w:rPr>
                <w:rFonts w:cs="Arial"/>
                <w:color w:val="000000"/>
                <w:sz w:val="18"/>
                <w:szCs w:val="18"/>
              </w:rPr>
              <w:t>20</w:t>
            </w:r>
          </w:p>
        </w:tc>
        <w:tc>
          <w:tcPr>
            <w:tcW w:w="1422" w:type="dxa"/>
          </w:tcPr>
          <w:p w14:paraId="0A068D8F" w14:textId="607E85FD" w:rsidR="00916A5B" w:rsidRPr="00B60C3E" w:rsidRDefault="00916A5B" w:rsidP="00814CEA">
            <w:pPr>
              <w:autoSpaceDE w:val="0"/>
              <w:autoSpaceDN w:val="0"/>
              <w:adjustRightInd w:val="0"/>
              <w:spacing w:after="0"/>
              <w:rPr>
                <w:rFonts w:cs="Arial"/>
                <w:color w:val="000000"/>
                <w:sz w:val="18"/>
                <w:szCs w:val="18"/>
              </w:rPr>
            </w:pPr>
            <w:r w:rsidRPr="00B60C3E">
              <w:rPr>
                <w:rFonts w:cs="Arial"/>
                <w:color w:val="000000"/>
                <w:sz w:val="18"/>
                <w:szCs w:val="18"/>
              </w:rPr>
              <w:t xml:space="preserve">Erarbeitung </w:t>
            </w:r>
          </w:p>
          <w:p w14:paraId="38716A29" w14:textId="77777777" w:rsidR="00916A5B" w:rsidRPr="00B60C3E" w:rsidRDefault="00916A5B" w:rsidP="00814CEA">
            <w:pPr>
              <w:autoSpaceDE w:val="0"/>
              <w:autoSpaceDN w:val="0"/>
              <w:adjustRightInd w:val="0"/>
              <w:spacing w:after="0"/>
              <w:rPr>
                <w:rFonts w:cs="Arial"/>
                <w:color w:val="000000"/>
                <w:sz w:val="18"/>
                <w:szCs w:val="18"/>
              </w:rPr>
            </w:pPr>
          </w:p>
        </w:tc>
        <w:tc>
          <w:tcPr>
            <w:tcW w:w="3256" w:type="dxa"/>
          </w:tcPr>
          <w:p w14:paraId="72027E1C" w14:textId="5B0BCFD7" w:rsidR="00916A5B" w:rsidRPr="00B60C3E" w:rsidRDefault="00FC7E78" w:rsidP="004E65DC">
            <w:pPr>
              <w:autoSpaceDE w:val="0"/>
              <w:autoSpaceDN w:val="0"/>
              <w:adjustRightInd w:val="0"/>
              <w:spacing w:after="0"/>
              <w:rPr>
                <w:rFonts w:cs="Arial"/>
                <w:color w:val="000000"/>
                <w:sz w:val="18"/>
                <w:szCs w:val="18"/>
              </w:rPr>
            </w:pPr>
            <w:r>
              <w:rPr>
                <w:rFonts w:cs="Arial"/>
                <w:color w:val="000000"/>
                <w:sz w:val="18"/>
                <w:szCs w:val="18"/>
              </w:rPr>
              <w:t>Durchführung der Kontrollen mit Aufzeichnung der Ergebnisse</w:t>
            </w:r>
            <w:r w:rsidR="002C14FA">
              <w:rPr>
                <w:rFonts w:cs="Arial"/>
                <w:color w:val="000000"/>
                <w:sz w:val="18"/>
                <w:szCs w:val="18"/>
              </w:rPr>
              <w:t xml:space="preserve"> (Arbeitsaufträge A2, 3 und/oder 4)</w:t>
            </w:r>
          </w:p>
        </w:tc>
        <w:tc>
          <w:tcPr>
            <w:tcW w:w="1275" w:type="dxa"/>
          </w:tcPr>
          <w:p w14:paraId="64ACE27E" w14:textId="77777777" w:rsidR="00916A5B" w:rsidRPr="00B60C3E" w:rsidRDefault="00916A5B" w:rsidP="00FC7E78">
            <w:pPr>
              <w:autoSpaceDE w:val="0"/>
              <w:autoSpaceDN w:val="0"/>
              <w:adjustRightInd w:val="0"/>
              <w:spacing w:after="0"/>
              <w:jc w:val="center"/>
              <w:rPr>
                <w:rFonts w:cs="Arial"/>
                <w:color w:val="000000"/>
                <w:sz w:val="18"/>
                <w:szCs w:val="18"/>
              </w:rPr>
            </w:pPr>
            <w:r>
              <w:rPr>
                <w:rFonts w:cs="Arial"/>
                <w:color w:val="000000"/>
                <w:sz w:val="18"/>
                <w:szCs w:val="18"/>
              </w:rPr>
              <w:t>GA</w:t>
            </w:r>
          </w:p>
        </w:tc>
        <w:tc>
          <w:tcPr>
            <w:tcW w:w="2977" w:type="dxa"/>
          </w:tcPr>
          <w:p w14:paraId="7C54880B" w14:textId="6D85240A" w:rsidR="00916A5B" w:rsidRPr="00B60C3E" w:rsidRDefault="00FC7E78" w:rsidP="000255FC">
            <w:pPr>
              <w:autoSpaceDE w:val="0"/>
              <w:autoSpaceDN w:val="0"/>
              <w:adjustRightInd w:val="0"/>
              <w:spacing w:after="0"/>
              <w:rPr>
                <w:rFonts w:cs="Arial"/>
                <w:color w:val="000000"/>
                <w:sz w:val="18"/>
                <w:szCs w:val="18"/>
              </w:rPr>
            </w:pPr>
            <w:r>
              <w:rPr>
                <w:rFonts w:cs="Arial"/>
                <w:color w:val="000000"/>
                <w:sz w:val="18"/>
                <w:szCs w:val="18"/>
              </w:rPr>
              <w:t xml:space="preserve">Bestimmungsbücher oder Apps können </w:t>
            </w:r>
            <w:r w:rsidR="00027C7C">
              <w:rPr>
                <w:rFonts w:cs="Arial"/>
                <w:color w:val="000000"/>
                <w:sz w:val="18"/>
                <w:szCs w:val="18"/>
              </w:rPr>
              <w:t>dabei hilfreich sein</w:t>
            </w:r>
          </w:p>
        </w:tc>
      </w:tr>
      <w:tr w:rsidR="00916A5B" w:rsidRPr="00B60C3E" w14:paraId="6D8CAA0A" w14:textId="77777777" w:rsidTr="00F51576">
        <w:trPr>
          <w:trHeight w:val="982"/>
        </w:trPr>
        <w:tc>
          <w:tcPr>
            <w:tcW w:w="705" w:type="dxa"/>
          </w:tcPr>
          <w:p w14:paraId="531A839A" w14:textId="2752E0A5" w:rsidR="00916A5B" w:rsidRPr="00B60C3E" w:rsidRDefault="00916A5B" w:rsidP="007F5A68">
            <w:pPr>
              <w:autoSpaceDE w:val="0"/>
              <w:autoSpaceDN w:val="0"/>
              <w:adjustRightInd w:val="0"/>
              <w:spacing w:after="0"/>
              <w:jc w:val="center"/>
              <w:rPr>
                <w:rFonts w:cs="Arial"/>
                <w:color w:val="000000"/>
                <w:sz w:val="18"/>
                <w:szCs w:val="18"/>
              </w:rPr>
            </w:pPr>
            <w:r>
              <w:rPr>
                <w:rFonts w:cs="Arial"/>
                <w:color w:val="000000"/>
                <w:sz w:val="18"/>
                <w:szCs w:val="18"/>
              </w:rPr>
              <w:t>15</w:t>
            </w:r>
          </w:p>
        </w:tc>
        <w:tc>
          <w:tcPr>
            <w:tcW w:w="1422" w:type="dxa"/>
          </w:tcPr>
          <w:p w14:paraId="3B37980B" w14:textId="3E98507F" w:rsidR="00916A5B" w:rsidRPr="00B60C3E" w:rsidRDefault="00916A5B" w:rsidP="007F5A68">
            <w:pPr>
              <w:autoSpaceDE w:val="0"/>
              <w:autoSpaceDN w:val="0"/>
              <w:adjustRightInd w:val="0"/>
              <w:spacing w:after="0"/>
              <w:rPr>
                <w:rFonts w:cs="Arial"/>
                <w:color w:val="000000"/>
                <w:sz w:val="18"/>
                <w:szCs w:val="18"/>
              </w:rPr>
            </w:pPr>
            <w:r>
              <w:rPr>
                <w:rFonts w:cs="Arial"/>
                <w:color w:val="000000"/>
                <w:sz w:val="18"/>
                <w:szCs w:val="18"/>
              </w:rPr>
              <w:t>Sicherung</w:t>
            </w:r>
            <w:r w:rsidRPr="00B60C3E">
              <w:rPr>
                <w:rFonts w:cs="Arial"/>
                <w:color w:val="000000"/>
                <w:sz w:val="18"/>
                <w:szCs w:val="18"/>
              </w:rPr>
              <w:t xml:space="preserve"> </w:t>
            </w:r>
            <w:r w:rsidR="00F809AA">
              <w:rPr>
                <w:rFonts w:cs="Arial"/>
                <w:color w:val="000000"/>
                <w:sz w:val="18"/>
                <w:szCs w:val="18"/>
              </w:rPr>
              <w:t xml:space="preserve">I </w:t>
            </w:r>
          </w:p>
        </w:tc>
        <w:tc>
          <w:tcPr>
            <w:tcW w:w="3256" w:type="dxa"/>
          </w:tcPr>
          <w:p w14:paraId="5ED0A374" w14:textId="6AA4950E" w:rsidR="00916A5B" w:rsidRPr="00B60C3E" w:rsidRDefault="00916A5B" w:rsidP="000255FC">
            <w:pPr>
              <w:autoSpaceDE w:val="0"/>
              <w:autoSpaceDN w:val="0"/>
              <w:adjustRightInd w:val="0"/>
              <w:spacing w:after="0"/>
              <w:rPr>
                <w:rFonts w:cs="Arial"/>
                <w:color w:val="000000"/>
                <w:sz w:val="18"/>
                <w:szCs w:val="18"/>
              </w:rPr>
            </w:pPr>
            <w:r>
              <w:rPr>
                <w:rFonts w:cs="Arial"/>
                <w:color w:val="000000"/>
                <w:sz w:val="18"/>
                <w:szCs w:val="18"/>
              </w:rPr>
              <w:t>Die Studierenden stellen ihre Bestimmungsergebnisse aus den Gruppen der ganzen Klasse vor.</w:t>
            </w:r>
          </w:p>
        </w:tc>
        <w:tc>
          <w:tcPr>
            <w:tcW w:w="1275" w:type="dxa"/>
          </w:tcPr>
          <w:p w14:paraId="051B8198" w14:textId="77777777" w:rsidR="00916A5B" w:rsidRPr="00B60C3E" w:rsidRDefault="00916A5B" w:rsidP="00FC7E78">
            <w:pPr>
              <w:autoSpaceDE w:val="0"/>
              <w:autoSpaceDN w:val="0"/>
              <w:adjustRightInd w:val="0"/>
              <w:spacing w:after="0"/>
              <w:jc w:val="center"/>
              <w:rPr>
                <w:rFonts w:cs="Arial"/>
                <w:color w:val="000000"/>
                <w:sz w:val="18"/>
                <w:szCs w:val="18"/>
              </w:rPr>
            </w:pPr>
            <w:r>
              <w:rPr>
                <w:rFonts w:cs="Arial"/>
                <w:color w:val="000000"/>
                <w:sz w:val="18"/>
                <w:szCs w:val="18"/>
              </w:rPr>
              <w:t>SV</w:t>
            </w:r>
          </w:p>
        </w:tc>
        <w:tc>
          <w:tcPr>
            <w:tcW w:w="2977" w:type="dxa"/>
          </w:tcPr>
          <w:p w14:paraId="4C2CCBA0" w14:textId="72AFBCFB" w:rsidR="00916A5B" w:rsidRPr="00B60C3E" w:rsidRDefault="008867E5" w:rsidP="007F5A68">
            <w:pPr>
              <w:autoSpaceDE w:val="0"/>
              <w:autoSpaceDN w:val="0"/>
              <w:adjustRightInd w:val="0"/>
              <w:spacing w:after="0"/>
              <w:rPr>
                <w:rFonts w:cs="Arial"/>
                <w:color w:val="000000"/>
                <w:sz w:val="18"/>
                <w:szCs w:val="18"/>
              </w:rPr>
            </w:pPr>
            <w:r>
              <w:rPr>
                <w:rFonts w:cs="Arial"/>
                <w:color w:val="000000"/>
                <w:sz w:val="18"/>
                <w:szCs w:val="18"/>
              </w:rPr>
              <w:t>Ggf. können erste Erkenntnisse aus den Bestimmungs-ergebnissen gezogen werden</w:t>
            </w:r>
          </w:p>
        </w:tc>
      </w:tr>
      <w:tr w:rsidR="00027C7C" w:rsidRPr="00B60C3E" w14:paraId="512E64BB" w14:textId="77777777" w:rsidTr="00F51576">
        <w:trPr>
          <w:trHeight w:val="982"/>
        </w:trPr>
        <w:tc>
          <w:tcPr>
            <w:tcW w:w="705" w:type="dxa"/>
          </w:tcPr>
          <w:p w14:paraId="52E314CE" w14:textId="26EA5BBD" w:rsidR="00027C7C" w:rsidRDefault="00027C7C" w:rsidP="007F5A68">
            <w:pPr>
              <w:autoSpaceDE w:val="0"/>
              <w:autoSpaceDN w:val="0"/>
              <w:adjustRightInd w:val="0"/>
              <w:spacing w:after="0"/>
              <w:jc w:val="center"/>
              <w:rPr>
                <w:rFonts w:cs="Arial"/>
                <w:color w:val="000000"/>
                <w:sz w:val="18"/>
                <w:szCs w:val="18"/>
              </w:rPr>
            </w:pPr>
            <w:r>
              <w:rPr>
                <w:rFonts w:cs="Arial"/>
                <w:color w:val="000000"/>
                <w:sz w:val="18"/>
                <w:szCs w:val="18"/>
              </w:rPr>
              <w:t>10</w:t>
            </w:r>
          </w:p>
        </w:tc>
        <w:tc>
          <w:tcPr>
            <w:tcW w:w="1422" w:type="dxa"/>
          </w:tcPr>
          <w:p w14:paraId="6CA20BE2" w14:textId="3BDC9244" w:rsidR="00027C7C" w:rsidRDefault="00027C7C" w:rsidP="007F5A68">
            <w:pPr>
              <w:autoSpaceDE w:val="0"/>
              <w:autoSpaceDN w:val="0"/>
              <w:adjustRightInd w:val="0"/>
              <w:spacing w:after="0"/>
              <w:rPr>
                <w:rFonts w:cs="Arial"/>
                <w:color w:val="000000"/>
                <w:sz w:val="18"/>
                <w:szCs w:val="18"/>
              </w:rPr>
            </w:pPr>
            <w:r>
              <w:rPr>
                <w:rFonts w:cs="Arial"/>
                <w:color w:val="000000"/>
                <w:sz w:val="18"/>
                <w:szCs w:val="18"/>
              </w:rPr>
              <w:t>Sicherung II und Abschluss</w:t>
            </w:r>
          </w:p>
        </w:tc>
        <w:tc>
          <w:tcPr>
            <w:tcW w:w="3256" w:type="dxa"/>
          </w:tcPr>
          <w:p w14:paraId="1FAED045" w14:textId="5C1FFEF0" w:rsidR="00027C7C" w:rsidRDefault="00027C7C" w:rsidP="000255FC">
            <w:pPr>
              <w:autoSpaceDE w:val="0"/>
              <w:autoSpaceDN w:val="0"/>
              <w:adjustRightInd w:val="0"/>
              <w:spacing w:after="0"/>
              <w:rPr>
                <w:rFonts w:cs="Arial"/>
                <w:color w:val="000000"/>
                <w:sz w:val="18"/>
                <w:szCs w:val="18"/>
              </w:rPr>
            </w:pPr>
            <w:r>
              <w:rPr>
                <w:rFonts w:cs="Arial"/>
                <w:color w:val="000000"/>
                <w:sz w:val="18"/>
                <w:szCs w:val="18"/>
              </w:rPr>
              <w:t xml:space="preserve">Welche weiteren </w:t>
            </w:r>
            <w:proofErr w:type="spellStart"/>
            <w:r>
              <w:rPr>
                <w:rFonts w:cs="Arial"/>
                <w:color w:val="000000"/>
                <w:sz w:val="18"/>
                <w:szCs w:val="18"/>
              </w:rPr>
              <w:t>nützlingsfördernden</w:t>
            </w:r>
            <w:proofErr w:type="spellEnd"/>
            <w:r>
              <w:rPr>
                <w:rFonts w:cs="Arial"/>
                <w:color w:val="000000"/>
                <w:sz w:val="18"/>
                <w:szCs w:val="18"/>
              </w:rPr>
              <w:t xml:space="preserve"> Maßnahmen können in der Anlage umgesetzt werden?</w:t>
            </w:r>
          </w:p>
        </w:tc>
        <w:tc>
          <w:tcPr>
            <w:tcW w:w="1275" w:type="dxa"/>
          </w:tcPr>
          <w:p w14:paraId="1078A197" w14:textId="0B7E2A2A" w:rsidR="00027C7C" w:rsidRDefault="00027C7C" w:rsidP="00FC7E78">
            <w:pPr>
              <w:autoSpaceDE w:val="0"/>
              <w:autoSpaceDN w:val="0"/>
              <w:adjustRightInd w:val="0"/>
              <w:spacing w:after="0"/>
              <w:jc w:val="center"/>
              <w:rPr>
                <w:rFonts w:cs="Arial"/>
                <w:color w:val="000000"/>
                <w:sz w:val="18"/>
                <w:szCs w:val="18"/>
              </w:rPr>
            </w:pPr>
            <w:r>
              <w:rPr>
                <w:rFonts w:cs="Arial"/>
                <w:color w:val="000000"/>
                <w:sz w:val="18"/>
                <w:szCs w:val="18"/>
              </w:rPr>
              <w:t>Diskussion</w:t>
            </w:r>
          </w:p>
        </w:tc>
        <w:tc>
          <w:tcPr>
            <w:tcW w:w="2977" w:type="dxa"/>
          </w:tcPr>
          <w:p w14:paraId="7EDBCC02" w14:textId="7722F637" w:rsidR="00027C7C" w:rsidRDefault="00027C7C" w:rsidP="007F5A68">
            <w:pPr>
              <w:autoSpaceDE w:val="0"/>
              <w:autoSpaceDN w:val="0"/>
              <w:adjustRightInd w:val="0"/>
              <w:spacing w:after="0"/>
              <w:rPr>
                <w:rFonts w:cs="Arial"/>
                <w:color w:val="000000"/>
                <w:sz w:val="18"/>
                <w:szCs w:val="18"/>
              </w:rPr>
            </w:pPr>
            <w:r>
              <w:rPr>
                <w:rFonts w:cs="Arial"/>
                <w:color w:val="000000"/>
                <w:sz w:val="18"/>
                <w:szCs w:val="18"/>
              </w:rPr>
              <w:t>Von den Ergebnissen auf weitere Maßnahmen schließen.</w:t>
            </w:r>
          </w:p>
        </w:tc>
      </w:tr>
    </w:tbl>
    <w:p w14:paraId="7FC6EFCB" w14:textId="0DF3DEFE" w:rsidR="003A49E7" w:rsidRPr="00B60C3E" w:rsidRDefault="004E65DC" w:rsidP="00DC2C87">
      <w:pPr>
        <w:rPr>
          <w:rFonts w:cs="Arial"/>
          <w:szCs w:val="20"/>
        </w:rPr>
      </w:pPr>
      <w:r w:rsidRPr="00B60C3E">
        <w:rPr>
          <w:rFonts w:cs="Arial"/>
          <w:sz w:val="18"/>
          <w:szCs w:val="20"/>
        </w:rPr>
        <w:t>LV = Lehr</w:t>
      </w:r>
      <w:r w:rsidR="00024E19">
        <w:rPr>
          <w:rFonts w:cs="Arial"/>
          <w:sz w:val="18"/>
          <w:szCs w:val="20"/>
        </w:rPr>
        <w:t>kraft</w:t>
      </w:r>
      <w:r w:rsidRPr="00B60C3E">
        <w:rPr>
          <w:rFonts w:cs="Arial"/>
          <w:sz w:val="18"/>
          <w:szCs w:val="20"/>
        </w:rPr>
        <w:t xml:space="preserve">vortrag; </w:t>
      </w:r>
      <w:r w:rsidR="00916A5B">
        <w:rPr>
          <w:rFonts w:cs="Arial"/>
          <w:sz w:val="18"/>
          <w:szCs w:val="20"/>
        </w:rPr>
        <w:t>BLV</w:t>
      </w:r>
      <w:r w:rsidR="004673C8" w:rsidRPr="00B60C3E">
        <w:rPr>
          <w:rFonts w:cs="Arial"/>
          <w:sz w:val="18"/>
          <w:szCs w:val="20"/>
        </w:rPr>
        <w:t xml:space="preserve"> = </w:t>
      </w:r>
      <w:r w:rsidR="00916A5B">
        <w:rPr>
          <w:rFonts w:cs="Arial"/>
          <w:sz w:val="18"/>
          <w:szCs w:val="20"/>
        </w:rPr>
        <w:t>Betriebsleiter*in</w:t>
      </w:r>
      <w:r w:rsidR="004673C8" w:rsidRPr="00B60C3E">
        <w:rPr>
          <w:rFonts w:cs="Arial"/>
          <w:sz w:val="18"/>
          <w:szCs w:val="20"/>
        </w:rPr>
        <w:t xml:space="preserve">-Vortrag; </w:t>
      </w:r>
      <w:r w:rsidRPr="00B60C3E">
        <w:rPr>
          <w:rFonts w:cs="Arial"/>
          <w:sz w:val="18"/>
          <w:szCs w:val="20"/>
        </w:rPr>
        <w:t>S</w:t>
      </w:r>
      <w:r w:rsidR="00916A5B">
        <w:rPr>
          <w:rFonts w:cs="Arial"/>
          <w:sz w:val="18"/>
          <w:szCs w:val="20"/>
        </w:rPr>
        <w:t>BL</w:t>
      </w:r>
      <w:r w:rsidRPr="00B60C3E">
        <w:rPr>
          <w:rFonts w:cs="Arial"/>
          <w:sz w:val="18"/>
          <w:szCs w:val="20"/>
        </w:rPr>
        <w:t xml:space="preserve">G = </w:t>
      </w:r>
      <w:r w:rsidR="004C57DF">
        <w:rPr>
          <w:rFonts w:cs="Arial"/>
          <w:sz w:val="18"/>
          <w:szCs w:val="20"/>
        </w:rPr>
        <w:t>Studierende</w:t>
      </w:r>
      <w:r w:rsidR="00264F7B">
        <w:rPr>
          <w:rFonts w:cs="Arial"/>
          <w:sz w:val="18"/>
          <w:szCs w:val="20"/>
        </w:rPr>
        <w:t>n</w:t>
      </w:r>
      <w:r w:rsidRPr="00B60C3E">
        <w:rPr>
          <w:rFonts w:cs="Arial"/>
          <w:sz w:val="18"/>
          <w:szCs w:val="20"/>
        </w:rPr>
        <w:t>-</w:t>
      </w:r>
      <w:r w:rsidR="00916A5B">
        <w:rPr>
          <w:rFonts w:cs="Arial"/>
          <w:sz w:val="18"/>
          <w:szCs w:val="20"/>
        </w:rPr>
        <w:t>BL</w:t>
      </w:r>
      <w:r w:rsidRPr="00B60C3E">
        <w:rPr>
          <w:rFonts w:cs="Arial"/>
          <w:sz w:val="18"/>
          <w:szCs w:val="20"/>
        </w:rPr>
        <w:t>-Gespräch;</w:t>
      </w:r>
      <w:r w:rsidR="000255FC" w:rsidRPr="00B60C3E">
        <w:rPr>
          <w:rFonts w:cs="Arial"/>
          <w:sz w:val="18"/>
          <w:szCs w:val="20"/>
        </w:rPr>
        <w:t xml:space="preserve"> </w:t>
      </w:r>
      <w:r w:rsidRPr="00B60C3E">
        <w:rPr>
          <w:rFonts w:cs="Arial"/>
          <w:sz w:val="18"/>
          <w:szCs w:val="20"/>
        </w:rPr>
        <w:t>GA = Gruppenarbeit;</w:t>
      </w:r>
      <w:r w:rsidRPr="00B60C3E">
        <w:rPr>
          <w:rFonts w:cs="Arial"/>
          <w:szCs w:val="20"/>
        </w:rPr>
        <w:t xml:space="preserve"> </w:t>
      </w:r>
    </w:p>
    <w:p w14:paraId="3AD6FF9D" w14:textId="77777777" w:rsidR="00F809AA" w:rsidRPr="00F809AA" w:rsidRDefault="00F809AA" w:rsidP="00F809AA">
      <w:bookmarkStart w:id="42" w:name="_Toc348424713"/>
      <w:bookmarkStart w:id="43" w:name="_Toc348428146"/>
      <w:bookmarkStart w:id="44" w:name="_Toc362172844"/>
    </w:p>
    <w:p w14:paraId="24CE4D53" w14:textId="4408E735" w:rsidR="009E6B75" w:rsidRPr="00B60C3E" w:rsidRDefault="00AD0330" w:rsidP="009E6B75">
      <w:pPr>
        <w:pStyle w:val="berschrift3"/>
      </w:pPr>
      <w:bookmarkStart w:id="45" w:name="_Toc108516549"/>
      <w:bookmarkStart w:id="46" w:name="_Toc348424714"/>
      <w:bookmarkStart w:id="47" w:name="_Toc348428147"/>
      <w:bookmarkStart w:id="48" w:name="_Toc362172845"/>
      <w:bookmarkEnd w:id="41"/>
      <w:bookmarkEnd w:id="42"/>
      <w:bookmarkEnd w:id="43"/>
      <w:bookmarkEnd w:id="44"/>
      <w:r>
        <w:rPr>
          <w:rFonts w:cs="Arial"/>
          <w:noProof/>
          <w:sz w:val="22"/>
          <w:u w:val="single"/>
        </w:rPr>
        <w:lastRenderedPageBreak/>
        <w:drawing>
          <wp:anchor distT="0" distB="0" distL="114300" distR="114300" simplePos="0" relativeHeight="251777024" behindDoc="0" locked="0" layoutInCell="1" allowOverlap="1" wp14:anchorId="4469405A" wp14:editId="249AC5AE">
            <wp:simplePos x="0" y="0"/>
            <wp:positionH relativeFrom="margin">
              <wp:align>right</wp:align>
            </wp:positionH>
            <wp:positionV relativeFrom="paragraph">
              <wp:posOffset>5715</wp:posOffset>
            </wp:positionV>
            <wp:extent cx="728980" cy="723900"/>
            <wp:effectExtent l="0" t="0" r="0" b="0"/>
            <wp:wrapThrough wrapText="bothSides">
              <wp:wrapPolygon edited="0">
                <wp:start x="0" y="0"/>
                <wp:lineTo x="0" y="21032"/>
                <wp:lineTo x="20885" y="21032"/>
                <wp:lineTo x="20885" y="0"/>
                <wp:lineTo x="0" y="0"/>
              </wp:wrapPolygon>
            </wp:wrapThrough>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flipH="1">
                      <a:off x="0" y="0"/>
                      <a:ext cx="728980" cy="723900"/>
                    </a:xfrm>
                    <a:prstGeom prst="rect">
                      <a:avLst/>
                    </a:prstGeom>
                    <a:noFill/>
                  </pic:spPr>
                </pic:pic>
              </a:graphicData>
            </a:graphic>
            <wp14:sizeRelH relativeFrom="margin">
              <wp14:pctWidth>0</wp14:pctWidth>
            </wp14:sizeRelH>
            <wp14:sizeRelV relativeFrom="margin">
              <wp14:pctHeight>0</wp14:pctHeight>
            </wp14:sizeRelV>
          </wp:anchor>
        </w:drawing>
      </w:r>
      <w:r w:rsidR="009E6B75" w:rsidRPr="00B60C3E">
        <w:t>Ideen und Anregungen</w:t>
      </w:r>
      <w:bookmarkEnd w:id="45"/>
    </w:p>
    <w:p w14:paraId="59E6D4A5" w14:textId="7DB07516" w:rsidR="00BD79DE" w:rsidRDefault="00F809AA" w:rsidP="008C75A6">
      <w:pPr>
        <w:pStyle w:val="ListenabsatzKasten"/>
        <w:numPr>
          <w:ilvl w:val="0"/>
          <w:numId w:val="13"/>
        </w:numPr>
        <w:rPr>
          <w:color w:val="000000" w:themeColor="text1"/>
          <w:sz w:val="22"/>
        </w:rPr>
      </w:pPr>
      <w:r>
        <w:rPr>
          <w:color w:val="000000" w:themeColor="text1"/>
          <w:sz w:val="22"/>
        </w:rPr>
        <w:t>Ergänzend</w:t>
      </w:r>
      <w:r w:rsidR="008867E5">
        <w:rPr>
          <w:color w:val="000000" w:themeColor="text1"/>
          <w:sz w:val="22"/>
        </w:rPr>
        <w:t>:</w:t>
      </w:r>
      <w:r>
        <w:rPr>
          <w:color w:val="000000" w:themeColor="text1"/>
          <w:sz w:val="22"/>
        </w:rPr>
        <w:t xml:space="preserve"> </w:t>
      </w:r>
      <w:r w:rsidR="00BD79DE" w:rsidRPr="00024E19">
        <w:rPr>
          <w:color w:val="000000" w:themeColor="text1"/>
          <w:sz w:val="22"/>
        </w:rPr>
        <w:t>Besichtigung der „Modellanlage der Zukunft“ der LVWO, Weinsberg</w:t>
      </w:r>
    </w:p>
    <w:p w14:paraId="3B1CFD8D" w14:textId="21A25701" w:rsidR="00FB79E7" w:rsidRDefault="00027C7C" w:rsidP="008C75A6">
      <w:pPr>
        <w:pStyle w:val="ListenabsatzKasten"/>
        <w:numPr>
          <w:ilvl w:val="0"/>
          <w:numId w:val="13"/>
        </w:numPr>
        <w:rPr>
          <w:color w:val="000000" w:themeColor="text1"/>
          <w:sz w:val="22"/>
        </w:rPr>
      </w:pPr>
      <w:r>
        <w:rPr>
          <w:color w:val="000000" w:themeColor="text1"/>
          <w:sz w:val="22"/>
        </w:rPr>
        <w:t>Einladung eines Wildbienenexperten</w:t>
      </w:r>
    </w:p>
    <w:p w14:paraId="7D300763" w14:textId="3F114CE2" w:rsidR="00FB79E7" w:rsidRDefault="00C05BFA" w:rsidP="008C75A6">
      <w:pPr>
        <w:pStyle w:val="ListenabsatzKasten"/>
        <w:numPr>
          <w:ilvl w:val="0"/>
          <w:numId w:val="13"/>
        </w:numPr>
        <w:rPr>
          <w:color w:val="000000" w:themeColor="text1"/>
          <w:sz w:val="22"/>
        </w:rPr>
      </w:pPr>
      <w:r>
        <w:rPr>
          <w:color w:val="000000" w:themeColor="text1"/>
          <w:sz w:val="22"/>
        </w:rPr>
        <w:t xml:space="preserve">Es bietet sich an, das Modul </w:t>
      </w:r>
      <w:r w:rsidRPr="00C05BFA">
        <w:rPr>
          <w:b/>
          <w:i/>
          <w:color w:val="000000" w:themeColor="text1"/>
          <w:sz w:val="22"/>
        </w:rPr>
        <w:t>Strukturen</w:t>
      </w:r>
      <w:r>
        <w:rPr>
          <w:color w:val="000000" w:themeColor="text1"/>
          <w:sz w:val="22"/>
        </w:rPr>
        <w:t xml:space="preserve"> zu bearbeiten, um die Bedeutung vielseitiger Strukturen für die Biodiversität besser zu verstehen.</w:t>
      </w:r>
    </w:p>
    <w:p w14:paraId="02299707" w14:textId="4965A15B" w:rsidR="004353D0" w:rsidRDefault="004353D0" w:rsidP="00532305">
      <w:pPr>
        <w:pStyle w:val="ListenabsatzKasten"/>
        <w:numPr>
          <w:ilvl w:val="0"/>
          <w:numId w:val="0"/>
        </w:numPr>
        <w:ind w:left="720"/>
      </w:pPr>
    </w:p>
    <w:p w14:paraId="5AEBF3E7" w14:textId="77777777" w:rsidR="00AD0330" w:rsidRPr="00B60C3E" w:rsidRDefault="00AD0330" w:rsidP="00532305">
      <w:pPr>
        <w:pStyle w:val="ListenabsatzKasten"/>
        <w:numPr>
          <w:ilvl w:val="0"/>
          <w:numId w:val="0"/>
        </w:numPr>
        <w:ind w:left="720"/>
      </w:pPr>
    </w:p>
    <w:p w14:paraId="109395A1" w14:textId="601B121F" w:rsidR="00DC2C87" w:rsidRDefault="00DC2C87" w:rsidP="00DC2C87">
      <w:pPr>
        <w:pStyle w:val="Aufzhlungszeichen"/>
        <w:numPr>
          <w:ilvl w:val="0"/>
          <w:numId w:val="0"/>
        </w:numPr>
      </w:pPr>
      <w:bookmarkStart w:id="49" w:name="_Toc348424715"/>
      <w:bookmarkStart w:id="50" w:name="_Toc348428148"/>
      <w:bookmarkStart w:id="51" w:name="_Toc362172846"/>
      <w:bookmarkStart w:id="52" w:name="_Toc108516550"/>
      <w:bookmarkEnd w:id="46"/>
      <w:bookmarkEnd w:id="47"/>
      <w:bookmarkEnd w:id="48"/>
      <w:r w:rsidRPr="00B60C3E">
        <w:rPr>
          <w:rStyle w:val="berschrift2Zchn"/>
          <w:rFonts w:eastAsia="Calibri"/>
          <w:color w:val="auto"/>
        </w:rPr>
        <w:t>Literatur und Links</w:t>
      </w:r>
      <w:bookmarkEnd w:id="49"/>
      <w:bookmarkEnd w:id="50"/>
      <w:bookmarkEnd w:id="51"/>
      <w:bookmarkEnd w:id="52"/>
      <w:r w:rsidRPr="00B60C3E">
        <w:t xml:space="preserve"> </w:t>
      </w:r>
    </w:p>
    <w:p w14:paraId="77B0266C" w14:textId="5EE53647" w:rsidR="00573682" w:rsidRDefault="000F2088" w:rsidP="00532305">
      <w:pPr>
        <w:pStyle w:val="Aufzhlungszeichen"/>
        <w:numPr>
          <w:ilvl w:val="0"/>
          <w:numId w:val="0"/>
        </w:numPr>
        <w:ind w:left="360"/>
        <w:rPr>
          <w:noProof/>
          <w:sz w:val="22"/>
          <w:lang w:eastAsia="de-DE"/>
        </w:rPr>
      </w:pPr>
      <w:hyperlink r:id="rId17" w:history="1">
        <w:r w:rsidR="00573682" w:rsidRPr="005963FF">
          <w:rPr>
            <w:rStyle w:val="Hyperlink"/>
            <w:noProof/>
            <w:sz w:val="22"/>
            <w:lang w:eastAsia="de-DE"/>
          </w:rPr>
          <w:t>https://kob-bavendorf.de/schaedlinge.html</w:t>
        </w:r>
      </w:hyperlink>
      <w:r w:rsidR="00573682">
        <w:rPr>
          <w:noProof/>
          <w:sz w:val="22"/>
          <w:lang w:eastAsia="de-DE"/>
        </w:rPr>
        <w:t xml:space="preserve"> </w:t>
      </w:r>
    </w:p>
    <w:p w14:paraId="736A38A1" w14:textId="51D43A30" w:rsidR="00FB79E7" w:rsidRDefault="00FB79E7" w:rsidP="00532305">
      <w:pPr>
        <w:pStyle w:val="Aufzhlungszeichen"/>
        <w:numPr>
          <w:ilvl w:val="0"/>
          <w:numId w:val="0"/>
        </w:numPr>
        <w:ind w:left="360"/>
        <w:rPr>
          <w:noProof/>
          <w:sz w:val="22"/>
          <w:lang w:eastAsia="de-DE"/>
        </w:rPr>
      </w:pPr>
    </w:p>
    <w:p w14:paraId="57E1E162" w14:textId="77777777" w:rsidR="00DC2C87" w:rsidRPr="00B60C3E" w:rsidRDefault="00DC2C87" w:rsidP="00DC2C87">
      <w:pPr>
        <w:pStyle w:val="berschrift2"/>
        <w:rPr>
          <w:color w:val="auto"/>
        </w:rPr>
      </w:pPr>
      <w:bookmarkStart w:id="53" w:name="_Toc348424720"/>
      <w:bookmarkStart w:id="54" w:name="_Toc348428159"/>
      <w:bookmarkStart w:id="55" w:name="_Toc362172857"/>
      <w:bookmarkStart w:id="56" w:name="_Toc108516551"/>
      <w:r w:rsidRPr="00B60C3E">
        <w:rPr>
          <w:color w:val="auto"/>
        </w:rPr>
        <w:t>Impressum</w:t>
      </w:r>
      <w:bookmarkEnd w:id="53"/>
      <w:bookmarkEnd w:id="54"/>
      <w:bookmarkEnd w:id="55"/>
      <w:bookmarkEnd w:id="56"/>
      <w:r w:rsidRPr="00B60C3E">
        <w:rPr>
          <w:color w:val="auto"/>
        </w:rPr>
        <w:t xml:space="preserve"> </w:t>
      </w:r>
    </w:p>
    <w:p w14:paraId="0F905F2C" w14:textId="77777777" w:rsidR="00DC2C87" w:rsidRPr="00024E19" w:rsidRDefault="00DC2C87" w:rsidP="00C43F54">
      <w:pPr>
        <w:tabs>
          <w:tab w:val="left" w:pos="2127"/>
        </w:tabs>
        <w:ind w:left="2127" w:hanging="2127"/>
        <w:rPr>
          <w:sz w:val="22"/>
        </w:rPr>
      </w:pPr>
      <w:r w:rsidRPr="00024E19">
        <w:rPr>
          <w:rStyle w:val="Fett"/>
          <w:sz w:val="22"/>
        </w:rPr>
        <w:t>Herausgeber</w:t>
      </w:r>
      <w:r w:rsidRPr="00024E19">
        <w:rPr>
          <w:sz w:val="22"/>
        </w:rPr>
        <w:t xml:space="preserve"> </w:t>
      </w:r>
      <w:r w:rsidRPr="00024E19">
        <w:rPr>
          <w:sz w:val="22"/>
        </w:rPr>
        <w:tab/>
      </w:r>
      <w:r w:rsidR="003531E3" w:rsidRPr="00024E19">
        <w:rPr>
          <w:sz w:val="22"/>
        </w:rPr>
        <w:t>Bodensee-Stiftung, Fritz-Reichle-Ring 4, 78315 Radolfzell</w:t>
      </w:r>
    </w:p>
    <w:p w14:paraId="309FC40C" w14:textId="742B78F4" w:rsidR="00A34B55" w:rsidRPr="00024E19" w:rsidRDefault="00DC2C87" w:rsidP="00A34B55">
      <w:pPr>
        <w:tabs>
          <w:tab w:val="left" w:pos="2127"/>
        </w:tabs>
        <w:ind w:left="2127" w:hanging="2127"/>
        <w:rPr>
          <w:sz w:val="22"/>
        </w:rPr>
      </w:pPr>
      <w:r w:rsidRPr="00024E19">
        <w:rPr>
          <w:rStyle w:val="Fett"/>
          <w:sz w:val="22"/>
        </w:rPr>
        <w:t>Text</w:t>
      </w:r>
      <w:r w:rsidR="00D46B70" w:rsidRPr="00024E19">
        <w:rPr>
          <w:rStyle w:val="Fett"/>
          <w:sz w:val="22"/>
        </w:rPr>
        <w:t xml:space="preserve"> und Redaktion</w:t>
      </w:r>
      <w:r w:rsidRPr="00024E19">
        <w:rPr>
          <w:sz w:val="22"/>
        </w:rPr>
        <w:tab/>
      </w:r>
      <w:r w:rsidR="00A34B55" w:rsidRPr="00024E19">
        <w:rPr>
          <w:sz w:val="22"/>
        </w:rPr>
        <w:t>Sabine Sommer</w:t>
      </w:r>
      <w:r w:rsidR="008867E5">
        <w:rPr>
          <w:sz w:val="22"/>
        </w:rPr>
        <w:t>,</w:t>
      </w:r>
      <w:r w:rsidR="00A34B55" w:rsidRPr="00024E19">
        <w:rPr>
          <w:sz w:val="22"/>
        </w:rPr>
        <w:t xml:space="preserve"> Bodensee-Stiftung</w:t>
      </w:r>
    </w:p>
    <w:p w14:paraId="231A5C8B" w14:textId="2B76A0E6" w:rsidR="00381A5F" w:rsidRDefault="00DC2C87" w:rsidP="00381A5F">
      <w:pPr>
        <w:tabs>
          <w:tab w:val="left" w:pos="2127"/>
        </w:tabs>
        <w:spacing w:after="0"/>
        <w:ind w:left="2126" w:hanging="2126"/>
        <w:rPr>
          <w:sz w:val="22"/>
        </w:rPr>
      </w:pPr>
      <w:r w:rsidRPr="00024E19">
        <w:rPr>
          <w:rStyle w:val="Fett"/>
          <w:sz w:val="22"/>
        </w:rPr>
        <w:t>Bilder</w:t>
      </w:r>
      <w:r w:rsidRPr="00024E19">
        <w:rPr>
          <w:sz w:val="22"/>
        </w:rPr>
        <w:tab/>
      </w:r>
      <w:r w:rsidR="008D7D60" w:rsidRPr="00024E19">
        <w:rPr>
          <w:sz w:val="22"/>
        </w:rPr>
        <w:t xml:space="preserve">Titel: </w:t>
      </w:r>
      <w:r w:rsidR="00E7127E">
        <w:rPr>
          <w:sz w:val="22"/>
        </w:rPr>
        <w:t>Marienkäferlarve</w:t>
      </w:r>
      <w:r w:rsidR="00A7452D">
        <w:rPr>
          <w:sz w:val="22"/>
        </w:rPr>
        <w:t>:</w:t>
      </w:r>
      <w:r w:rsidR="008D7D60" w:rsidRPr="00024E19">
        <w:rPr>
          <w:sz w:val="22"/>
        </w:rPr>
        <w:t xml:space="preserve"> </w:t>
      </w:r>
      <w:hyperlink r:id="rId18" w:history="1">
        <w:r w:rsidR="00A7452D" w:rsidRPr="00AC1265">
          <w:rPr>
            <w:rStyle w:val="Hyperlink"/>
            <w:sz w:val="22"/>
          </w:rPr>
          <w:t>https://pixabay.com/de/photos/marienkäferlarve-macro-larve-5277767/</w:t>
        </w:r>
      </w:hyperlink>
      <w:r w:rsidR="00E7127E">
        <w:rPr>
          <w:sz w:val="22"/>
        </w:rPr>
        <w:t xml:space="preserve"> 12.07.22</w:t>
      </w:r>
    </w:p>
    <w:p w14:paraId="026B3642" w14:textId="744450DD" w:rsidR="00381A5F" w:rsidRPr="00B03A4A" w:rsidRDefault="00381A5F" w:rsidP="00B03A4A">
      <w:pPr>
        <w:tabs>
          <w:tab w:val="left" w:pos="2127"/>
        </w:tabs>
        <w:ind w:left="2126" w:hanging="2126"/>
        <w:rPr>
          <w:sz w:val="22"/>
        </w:rPr>
      </w:pPr>
      <w:r>
        <w:rPr>
          <w:rStyle w:val="Fett"/>
          <w:sz w:val="22"/>
        </w:rPr>
        <w:tab/>
      </w:r>
      <w:r w:rsidR="00EE04CC" w:rsidRPr="00EE04CC">
        <w:rPr>
          <w:rStyle w:val="Fett"/>
          <w:b w:val="0"/>
          <w:bCs w:val="0"/>
          <w:sz w:val="22"/>
        </w:rPr>
        <w:t>Klopftrichter:</w:t>
      </w:r>
      <w:r w:rsidR="00EE04CC">
        <w:rPr>
          <w:bCs/>
        </w:rPr>
        <w:t xml:space="preserve"> </w:t>
      </w:r>
      <w:hyperlink r:id="rId19" w:history="1">
        <w:r w:rsidR="00EE04CC" w:rsidRPr="00EE04CC">
          <w:rPr>
            <w:rStyle w:val="Hyperlink"/>
            <w:bCs/>
            <w:sz w:val="22"/>
          </w:rPr>
          <w:t>https://cdn.inderst.it/assets/images/Articles/040308816.jpg?maxw=1400</w:t>
        </w:r>
      </w:hyperlink>
      <w:r w:rsidR="00EE04CC" w:rsidRPr="00EE04CC">
        <w:rPr>
          <w:bCs/>
          <w:sz w:val="22"/>
        </w:rPr>
        <w:t xml:space="preserve"> </w:t>
      </w:r>
      <w:r w:rsidR="00E7127E">
        <w:rPr>
          <w:bCs/>
          <w:sz w:val="22"/>
        </w:rPr>
        <w:t>12.07.22</w:t>
      </w:r>
      <w:r w:rsidR="00B03A4A" w:rsidRPr="00EE04CC">
        <w:rPr>
          <w:rStyle w:val="Fett"/>
          <w:b w:val="0"/>
          <w:sz w:val="22"/>
        </w:rPr>
        <w:br/>
      </w:r>
    </w:p>
    <w:p w14:paraId="768946B8" w14:textId="77777777" w:rsidR="00D46B70" w:rsidRPr="00024E19" w:rsidRDefault="00D46B70" w:rsidP="00DC2C87">
      <w:pPr>
        <w:rPr>
          <w:rStyle w:val="Fett"/>
          <w:sz w:val="22"/>
        </w:rPr>
      </w:pPr>
    </w:p>
    <w:p w14:paraId="0B6AE7E0" w14:textId="77777777" w:rsidR="00DC2C87" w:rsidRPr="00024E19" w:rsidRDefault="00DC2C87" w:rsidP="00DC2C87">
      <w:pPr>
        <w:rPr>
          <w:rStyle w:val="Fett"/>
          <w:sz w:val="22"/>
        </w:rPr>
      </w:pPr>
      <w:r w:rsidRPr="00024E19">
        <w:rPr>
          <w:rStyle w:val="Fett"/>
          <w:sz w:val="22"/>
        </w:rPr>
        <w:t>Nutzungsrechte</w:t>
      </w:r>
      <w:r w:rsidR="00382446" w:rsidRPr="00024E19">
        <w:rPr>
          <w:rStyle w:val="Fett"/>
          <w:sz w:val="22"/>
        </w:rPr>
        <w:t>/Haftungsausschluss</w:t>
      </w:r>
      <w:bookmarkEnd w:id="7"/>
    </w:p>
    <w:p w14:paraId="1F4E2690" w14:textId="7ECE3F77" w:rsidR="00D46B70" w:rsidRPr="00024E19" w:rsidRDefault="00D46B70" w:rsidP="00D46B70">
      <w:pPr>
        <w:jc w:val="both"/>
        <w:rPr>
          <w:sz w:val="22"/>
        </w:rPr>
      </w:pPr>
      <w:r w:rsidRPr="00024E19">
        <w:rPr>
          <w:sz w:val="22"/>
        </w:rPr>
        <w:t xml:space="preserve">Die Nutzungsrechte der PDF-, </w:t>
      </w:r>
      <w:r w:rsidRPr="00024E19">
        <w:rPr>
          <w:rStyle w:val="docdata"/>
          <w:rFonts w:cs="Arial"/>
          <w:color w:val="000000"/>
          <w:sz w:val="22"/>
        </w:rPr>
        <w:t>PowerPoint-</w:t>
      </w:r>
      <w:r w:rsidRPr="00024E19">
        <w:rPr>
          <w:sz w:val="22"/>
        </w:rPr>
        <w:t xml:space="preserve"> und Word-Dokumente liegen bei den Projektpartnern des Projekts Obstbau-Modellanlagen zur Förderung der biologischen Vielfalt, der Bodensee-Stiftung, der Flächenagentur Baden-Württemberg sowie dem Kompetenzzentrum Obstbau Bodensee (KOB), dem Landwirtschaftliches Technologiezentrum Augustenberg (LTZ) und der Staatlichen Lehr- und Versuchsanstalt für Obst- und Weinbau, Weinsberg (LVWO). Das Nutzen, Kopieren sowie Bearbeiten (auch in Teilen) der Inhalte (Text und Grafik) dieser Dateien für die eigene Unterrichtsplanung ist unter Wahrung der Urheberrechte erlaubt. Quellenangaben sind entsprechend zu übernehmen. Für die von </w:t>
      </w:r>
      <w:r w:rsidR="00AD0330">
        <w:rPr>
          <w:sz w:val="22"/>
        </w:rPr>
        <w:t>Dritten</w:t>
      </w:r>
      <w:r w:rsidRPr="00024E19">
        <w:rPr>
          <w:sz w:val="22"/>
        </w:rPr>
        <w:t xml:space="preserve"> bearbeiteten Inhalte übernehmen die oben genannten Projektpartner keine Haftung.</w:t>
      </w:r>
    </w:p>
    <w:p w14:paraId="21A5E413" w14:textId="77777777" w:rsidR="000F2088" w:rsidRDefault="000F2088" w:rsidP="000F2088">
      <w:pPr>
        <w:rPr>
          <w:rStyle w:val="Fett"/>
        </w:rPr>
      </w:pPr>
    </w:p>
    <w:p w14:paraId="76D8A73F" w14:textId="70951079" w:rsidR="000F2088" w:rsidRPr="00B60C3E" w:rsidRDefault="000F2088" w:rsidP="000F2088">
      <w:pPr>
        <w:rPr>
          <w:rStyle w:val="Fett"/>
        </w:rPr>
      </w:pPr>
      <w:r>
        <w:rPr>
          <w:rStyle w:val="Fett"/>
        </w:rPr>
        <w:t>Dezember, 2022</w:t>
      </w:r>
    </w:p>
    <w:p w14:paraId="142A1FE8" w14:textId="77777777" w:rsidR="00027348" w:rsidRPr="00B60C3E" w:rsidRDefault="00027348" w:rsidP="00DC2C87">
      <w:pPr>
        <w:rPr>
          <w:rStyle w:val="Fett"/>
        </w:rPr>
      </w:pPr>
    </w:p>
    <w:sectPr w:rsidR="00027348" w:rsidRPr="00B60C3E" w:rsidSect="00480579">
      <w:headerReference w:type="default" r:id="rId20"/>
      <w:footerReference w:type="default" r:id="rId21"/>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C49D1" w14:textId="77777777" w:rsidR="00065A8B" w:rsidRDefault="00065A8B" w:rsidP="00DC2C87">
      <w:pPr>
        <w:spacing w:before="0" w:after="0"/>
      </w:pPr>
      <w:r>
        <w:separator/>
      </w:r>
    </w:p>
  </w:endnote>
  <w:endnote w:type="continuationSeparator" w:id="0">
    <w:p w14:paraId="2CCD4516" w14:textId="77777777" w:rsidR="00065A8B" w:rsidRDefault="00065A8B"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EFD0F" w14:textId="77777777" w:rsidR="00F15FA7" w:rsidRDefault="000F2088"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B977A2">
          <w:rPr>
            <w:noProof/>
          </w:rPr>
          <w:t>2</w:t>
        </w:r>
        <w:r w:rsidR="00F15FA7">
          <w:fldChar w:fldCharType="end"/>
        </w:r>
      </w:sdtContent>
    </w:sdt>
  </w:p>
  <w:p w14:paraId="622F0EE0" w14:textId="77777777"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5712D" w14:textId="77777777" w:rsidR="00065A8B" w:rsidRDefault="00065A8B" w:rsidP="00DC2C87">
      <w:pPr>
        <w:spacing w:before="0" w:after="0"/>
      </w:pPr>
      <w:r>
        <w:separator/>
      </w:r>
    </w:p>
  </w:footnote>
  <w:footnote w:type="continuationSeparator" w:id="0">
    <w:p w14:paraId="4134672D" w14:textId="77777777" w:rsidR="00065A8B" w:rsidRDefault="00065A8B"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BD666" w14:textId="77777777"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14:anchorId="3E65B58B" wp14:editId="5EF2775A">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B64559"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5D405F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339F7"/>
    <w:multiLevelType w:val="hybridMultilevel"/>
    <w:tmpl w:val="3AB24AA2"/>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9F71B9"/>
    <w:multiLevelType w:val="hybridMultilevel"/>
    <w:tmpl w:val="E7D6BBB8"/>
    <w:lvl w:ilvl="0" w:tplc="04070003">
      <w:start w:val="1"/>
      <w:numFmt w:val="bullet"/>
      <w:lvlText w:val="o"/>
      <w:lvlJc w:val="left"/>
      <w:pPr>
        <w:ind w:left="1434" w:hanging="360"/>
      </w:pPr>
      <w:rPr>
        <w:rFonts w:ascii="Courier New" w:hAnsi="Courier New" w:cs="Courier New"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3"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943931"/>
    <w:multiLevelType w:val="hybridMultilevel"/>
    <w:tmpl w:val="DA1E523E"/>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6869D5"/>
    <w:multiLevelType w:val="multilevel"/>
    <w:tmpl w:val="B192D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EE5E06"/>
    <w:multiLevelType w:val="hybridMultilevel"/>
    <w:tmpl w:val="5B9A83D4"/>
    <w:lvl w:ilvl="0" w:tplc="AC44193C">
      <w:start w:val="1"/>
      <w:numFmt w:val="decimal"/>
      <w:lvlText w:val="%1."/>
      <w:lvlJc w:val="left"/>
      <w:pPr>
        <w:ind w:left="2490" w:hanging="360"/>
      </w:pPr>
      <w:rPr>
        <w:rFonts w:hint="default"/>
      </w:rPr>
    </w:lvl>
    <w:lvl w:ilvl="1" w:tplc="04070019" w:tentative="1">
      <w:start w:val="1"/>
      <w:numFmt w:val="lowerLetter"/>
      <w:lvlText w:val="%2."/>
      <w:lvlJc w:val="left"/>
      <w:pPr>
        <w:ind w:left="3210" w:hanging="360"/>
      </w:pPr>
    </w:lvl>
    <w:lvl w:ilvl="2" w:tplc="0407001B" w:tentative="1">
      <w:start w:val="1"/>
      <w:numFmt w:val="lowerRoman"/>
      <w:lvlText w:val="%3."/>
      <w:lvlJc w:val="right"/>
      <w:pPr>
        <w:ind w:left="3930" w:hanging="180"/>
      </w:pPr>
    </w:lvl>
    <w:lvl w:ilvl="3" w:tplc="0407000F" w:tentative="1">
      <w:start w:val="1"/>
      <w:numFmt w:val="decimal"/>
      <w:lvlText w:val="%4."/>
      <w:lvlJc w:val="left"/>
      <w:pPr>
        <w:ind w:left="4650" w:hanging="360"/>
      </w:pPr>
    </w:lvl>
    <w:lvl w:ilvl="4" w:tplc="04070019" w:tentative="1">
      <w:start w:val="1"/>
      <w:numFmt w:val="lowerLetter"/>
      <w:lvlText w:val="%5."/>
      <w:lvlJc w:val="left"/>
      <w:pPr>
        <w:ind w:left="5370" w:hanging="360"/>
      </w:pPr>
    </w:lvl>
    <w:lvl w:ilvl="5" w:tplc="0407001B" w:tentative="1">
      <w:start w:val="1"/>
      <w:numFmt w:val="lowerRoman"/>
      <w:lvlText w:val="%6."/>
      <w:lvlJc w:val="right"/>
      <w:pPr>
        <w:ind w:left="6090" w:hanging="180"/>
      </w:pPr>
    </w:lvl>
    <w:lvl w:ilvl="6" w:tplc="0407000F" w:tentative="1">
      <w:start w:val="1"/>
      <w:numFmt w:val="decimal"/>
      <w:lvlText w:val="%7."/>
      <w:lvlJc w:val="left"/>
      <w:pPr>
        <w:ind w:left="6810" w:hanging="360"/>
      </w:pPr>
    </w:lvl>
    <w:lvl w:ilvl="7" w:tplc="04070019" w:tentative="1">
      <w:start w:val="1"/>
      <w:numFmt w:val="lowerLetter"/>
      <w:lvlText w:val="%8."/>
      <w:lvlJc w:val="left"/>
      <w:pPr>
        <w:ind w:left="7530" w:hanging="360"/>
      </w:pPr>
    </w:lvl>
    <w:lvl w:ilvl="8" w:tplc="0407001B" w:tentative="1">
      <w:start w:val="1"/>
      <w:numFmt w:val="lowerRoman"/>
      <w:lvlText w:val="%9."/>
      <w:lvlJc w:val="right"/>
      <w:pPr>
        <w:ind w:left="8250" w:hanging="180"/>
      </w:pPr>
    </w:lvl>
  </w:abstractNum>
  <w:abstractNum w:abstractNumId="7" w15:restartNumberingAfterBreak="0">
    <w:nsid w:val="2B9231FD"/>
    <w:multiLevelType w:val="hybridMultilevel"/>
    <w:tmpl w:val="0A720262"/>
    <w:lvl w:ilvl="0" w:tplc="B552B36C">
      <w:start w:val="1"/>
      <w:numFmt w:val="bullet"/>
      <w:lvlText w:val="•"/>
      <w:lvlJc w:val="left"/>
      <w:pPr>
        <w:tabs>
          <w:tab w:val="num" w:pos="720"/>
        </w:tabs>
        <w:ind w:left="720" w:hanging="360"/>
      </w:pPr>
      <w:rPr>
        <w:rFonts w:ascii="Arial" w:hAnsi="Arial" w:hint="default"/>
      </w:rPr>
    </w:lvl>
    <w:lvl w:ilvl="1" w:tplc="D28AA29E" w:tentative="1">
      <w:start w:val="1"/>
      <w:numFmt w:val="bullet"/>
      <w:lvlText w:val="•"/>
      <w:lvlJc w:val="left"/>
      <w:pPr>
        <w:tabs>
          <w:tab w:val="num" w:pos="1440"/>
        </w:tabs>
        <w:ind w:left="1440" w:hanging="360"/>
      </w:pPr>
      <w:rPr>
        <w:rFonts w:ascii="Arial" w:hAnsi="Arial" w:hint="default"/>
      </w:rPr>
    </w:lvl>
    <w:lvl w:ilvl="2" w:tplc="1F3CA7C4" w:tentative="1">
      <w:start w:val="1"/>
      <w:numFmt w:val="bullet"/>
      <w:lvlText w:val="•"/>
      <w:lvlJc w:val="left"/>
      <w:pPr>
        <w:tabs>
          <w:tab w:val="num" w:pos="2160"/>
        </w:tabs>
        <w:ind w:left="2160" w:hanging="360"/>
      </w:pPr>
      <w:rPr>
        <w:rFonts w:ascii="Arial" w:hAnsi="Arial" w:hint="default"/>
      </w:rPr>
    </w:lvl>
    <w:lvl w:ilvl="3" w:tplc="7E9A6ED8" w:tentative="1">
      <w:start w:val="1"/>
      <w:numFmt w:val="bullet"/>
      <w:lvlText w:val="•"/>
      <w:lvlJc w:val="left"/>
      <w:pPr>
        <w:tabs>
          <w:tab w:val="num" w:pos="2880"/>
        </w:tabs>
        <w:ind w:left="2880" w:hanging="360"/>
      </w:pPr>
      <w:rPr>
        <w:rFonts w:ascii="Arial" w:hAnsi="Arial" w:hint="default"/>
      </w:rPr>
    </w:lvl>
    <w:lvl w:ilvl="4" w:tplc="BBF2C13A" w:tentative="1">
      <w:start w:val="1"/>
      <w:numFmt w:val="bullet"/>
      <w:lvlText w:val="•"/>
      <w:lvlJc w:val="left"/>
      <w:pPr>
        <w:tabs>
          <w:tab w:val="num" w:pos="3600"/>
        </w:tabs>
        <w:ind w:left="3600" w:hanging="360"/>
      </w:pPr>
      <w:rPr>
        <w:rFonts w:ascii="Arial" w:hAnsi="Arial" w:hint="default"/>
      </w:rPr>
    </w:lvl>
    <w:lvl w:ilvl="5" w:tplc="6AD26748" w:tentative="1">
      <w:start w:val="1"/>
      <w:numFmt w:val="bullet"/>
      <w:lvlText w:val="•"/>
      <w:lvlJc w:val="left"/>
      <w:pPr>
        <w:tabs>
          <w:tab w:val="num" w:pos="4320"/>
        </w:tabs>
        <w:ind w:left="4320" w:hanging="360"/>
      </w:pPr>
      <w:rPr>
        <w:rFonts w:ascii="Arial" w:hAnsi="Arial" w:hint="default"/>
      </w:rPr>
    </w:lvl>
    <w:lvl w:ilvl="6" w:tplc="CD1C29A8" w:tentative="1">
      <w:start w:val="1"/>
      <w:numFmt w:val="bullet"/>
      <w:lvlText w:val="•"/>
      <w:lvlJc w:val="left"/>
      <w:pPr>
        <w:tabs>
          <w:tab w:val="num" w:pos="5040"/>
        </w:tabs>
        <w:ind w:left="5040" w:hanging="360"/>
      </w:pPr>
      <w:rPr>
        <w:rFonts w:ascii="Arial" w:hAnsi="Arial" w:hint="default"/>
      </w:rPr>
    </w:lvl>
    <w:lvl w:ilvl="7" w:tplc="664CDE60" w:tentative="1">
      <w:start w:val="1"/>
      <w:numFmt w:val="bullet"/>
      <w:lvlText w:val="•"/>
      <w:lvlJc w:val="left"/>
      <w:pPr>
        <w:tabs>
          <w:tab w:val="num" w:pos="5760"/>
        </w:tabs>
        <w:ind w:left="5760" w:hanging="360"/>
      </w:pPr>
      <w:rPr>
        <w:rFonts w:ascii="Arial" w:hAnsi="Arial" w:hint="default"/>
      </w:rPr>
    </w:lvl>
    <w:lvl w:ilvl="8" w:tplc="B70CC9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8A4FF5"/>
    <w:multiLevelType w:val="hybridMultilevel"/>
    <w:tmpl w:val="74BE190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8C647FB"/>
    <w:multiLevelType w:val="hybridMultilevel"/>
    <w:tmpl w:val="BAC236A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9B1796C"/>
    <w:multiLevelType w:val="hybridMultilevel"/>
    <w:tmpl w:val="CEF4E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12"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5A7D28A1"/>
    <w:multiLevelType w:val="hybridMultilevel"/>
    <w:tmpl w:val="C2F0E62C"/>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9B3A04"/>
    <w:multiLevelType w:val="hybridMultilevel"/>
    <w:tmpl w:val="C7164B72"/>
    <w:lvl w:ilvl="0" w:tplc="04070001">
      <w:start w:val="1"/>
      <w:numFmt w:val="bullet"/>
      <w:lvlText w:val=""/>
      <w:lvlJc w:val="left"/>
      <w:pPr>
        <w:ind w:left="684" w:hanging="360"/>
      </w:pPr>
      <w:rPr>
        <w:rFonts w:ascii="Symbol" w:hAnsi="Symbol" w:hint="default"/>
      </w:rPr>
    </w:lvl>
    <w:lvl w:ilvl="1" w:tplc="04070003" w:tentative="1">
      <w:start w:val="1"/>
      <w:numFmt w:val="bullet"/>
      <w:lvlText w:val="o"/>
      <w:lvlJc w:val="left"/>
      <w:pPr>
        <w:ind w:left="1404" w:hanging="360"/>
      </w:pPr>
      <w:rPr>
        <w:rFonts w:ascii="Courier New" w:hAnsi="Courier New" w:cs="Courier New" w:hint="default"/>
      </w:rPr>
    </w:lvl>
    <w:lvl w:ilvl="2" w:tplc="04070005" w:tentative="1">
      <w:start w:val="1"/>
      <w:numFmt w:val="bullet"/>
      <w:lvlText w:val=""/>
      <w:lvlJc w:val="left"/>
      <w:pPr>
        <w:ind w:left="2124" w:hanging="360"/>
      </w:pPr>
      <w:rPr>
        <w:rFonts w:ascii="Wingdings" w:hAnsi="Wingdings" w:hint="default"/>
      </w:rPr>
    </w:lvl>
    <w:lvl w:ilvl="3" w:tplc="04070001" w:tentative="1">
      <w:start w:val="1"/>
      <w:numFmt w:val="bullet"/>
      <w:lvlText w:val=""/>
      <w:lvlJc w:val="left"/>
      <w:pPr>
        <w:ind w:left="2844" w:hanging="360"/>
      </w:pPr>
      <w:rPr>
        <w:rFonts w:ascii="Symbol" w:hAnsi="Symbol" w:hint="default"/>
      </w:rPr>
    </w:lvl>
    <w:lvl w:ilvl="4" w:tplc="04070003" w:tentative="1">
      <w:start w:val="1"/>
      <w:numFmt w:val="bullet"/>
      <w:lvlText w:val="o"/>
      <w:lvlJc w:val="left"/>
      <w:pPr>
        <w:ind w:left="3564" w:hanging="360"/>
      </w:pPr>
      <w:rPr>
        <w:rFonts w:ascii="Courier New" w:hAnsi="Courier New" w:cs="Courier New" w:hint="default"/>
      </w:rPr>
    </w:lvl>
    <w:lvl w:ilvl="5" w:tplc="04070005" w:tentative="1">
      <w:start w:val="1"/>
      <w:numFmt w:val="bullet"/>
      <w:lvlText w:val=""/>
      <w:lvlJc w:val="left"/>
      <w:pPr>
        <w:ind w:left="4284" w:hanging="360"/>
      </w:pPr>
      <w:rPr>
        <w:rFonts w:ascii="Wingdings" w:hAnsi="Wingdings" w:hint="default"/>
      </w:rPr>
    </w:lvl>
    <w:lvl w:ilvl="6" w:tplc="04070001" w:tentative="1">
      <w:start w:val="1"/>
      <w:numFmt w:val="bullet"/>
      <w:lvlText w:val=""/>
      <w:lvlJc w:val="left"/>
      <w:pPr>
        <w:ind w:left="5004" w:hanging="360"/>
      </w:pPr>
      <w:rPr>
        <w:rFonts w:ascii="Symbol" w:hAnsi="Symbol" w:hint="default"/>
      </w:rPr>
    </w:lvl>
    <w:lvl w:ilvl="7" w:tplc="04070003" w:tentative="1">
      <w:start w:val="1"/>
      <w:numFmt w:val="bullet"/>
      <w:lvlText w:val="o"/>
      <w:lvlJc w:val="left"/>
      <w:pPr>
        <w:ind w:left="5724" w:hanging="360"/>
      </w:pPr>
      <w:rPr>
        <w:rFonts w:ascii="Courier New" w:hAnsi="Courier New" w:cs="Courier New" w:hint="default"/>
      </w:rPr>
    </w:lvl>
    <w:lvl w:ilvl="8" w:tplc="04070005" w:tentative="1">
      <w:start w:val="1"/>
      <w:numFmt w:val="bullet"/>
      <w:lvlText w:val=""/>
      <w:lvlJc w:val="left"/>
      <w:pPr>
        <w:ind w:left="6444" w:hanging="360"/>
      </w:pPr>
      <w:rPr>
        <w:rFonts w:ascii="Wingdings" w:hAnsi="Wingdings" w:hint="default"/>
      </w:rPr>
    </w:lvl>
  </w:abstractNum>
  <w:abstractNum w:abstractNumId="15"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7" w15:restartNumberingAfterBreak="0">
    <w:nsid w:val="6AFE64C6"/>
    <w:multiLevelType w:val="hybridMultilevel"/>
    <w:tmpl w:val="8954F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1D684F"/>
    <w:multiLevelType w:val="hybridMultilevel"/>
    <w:tmpl w:val="74F8D9BE"/>
    <w:lvl w:ilvl="0" w:tplc="922ACECE">
      <w:start w:val="1"/>
      <w:numFmt w:val="decimal"/>
      <w:lvlText w:val="%1."/>
      <w:lvlJc w:val="left"/>
      <w:pPr>
        <w:ind w:left="2490" w:hanging="360"/>
      </w:pPr>
      <w:rPr>
        <w:rFonts w:hint="default"/>
      </w:rPr>
    </w:lvl>
    <w:lvl w:ilvl="1" w:tplc="04070019" w:tentative="1">
      <w:start w:val="1"/>
      <w:numFmt w:val="lowerLetter"/>
      <w:lvlText w:val="%2."/>
      <w:lvlJc w:val="left"/>
      <w:pPr>
        <w:ind w:left="3210" w:hanging="360"/>
      </w:pPr>
    </w:lvl>
    <w:lvl w:ilvl="2" w:tplc="0407001B" w:tentative="1">
      <w:start w:val="1"/>
      <w:numFmt w:val="lowerRoman"/>
      <w:lvlText w:val="%3."/>
      <w:lvlJc w:val="right"/>
      <w:pPr>
        <w:ind w:left="3930" w:hanging="180"/>
      </w:pPr>
    </w:lvl>
    <w:lvl w:ilvl="3" w:tplc="0407000F" w:tentative="1">
      <w:start w:val="1"/>
      <w:numFmt w:val="decimal"/>
      <w:lvlText w:val="%4."/>
      <w:lvlJc w:val="left"/>
      <w:pPr>
        <w:ind w:left="4650" w:hanging="360"/>
      </w:pPr>
    </w:lvl>
    <w:lvl w:ilvl="4" w:tplc="04070019" w:tentative="1">
      <w:start w:val="1"/>
      <w:numFmt w:val="lowerLetter"/>
      <w:lvlText w:val="%5."/>
      <w:lvlJc w:val="left"/>
      <w:pPr>
        <w:ind w:left="5370" w:hanging="360"/>
      </w:pPr>
    </w:lvl>
    <w:lvl w:ilvl="5" w:tplc="0407001B" w:tentative="1">
      <w:start w:val="1"/>
      <w:numFmt w:val="lowerRoman"/>
      <w:lvlText w:val="%6."/>
      <w:lvlJc w:val="right"/>
      <w:pPr>
        <w:ind w:left="6090" w:hanging="180"/>
      </w:pPr>
    </w:lvl>
    <w:lvl w:ilvl="6" w:tplc="0407000F" w:tentative="1">
      <w:start w:val="1"/>
      <w:numFmt w:val="decimal"/>
      <w:lvlText w:val="%7."/>
      <w:lvlJc w:val="left"/>
      <w:pPr>
        <w:ind w:left="6810" w:hanging="360"/>
      </w:pPr>
    </w:lvl>
    <w:lvl w:ilvl="7" w:tplc="04070019" w:tentative="1">
      <w:start w:val="1"/>
      <w:numFmt w:val="lowerLetter"/>
      <w:lvlText w:val="%8."/>
      <w:lvlJc w:val="left"/>
      <w:pPr>
        <w:ind w:left="7530" w:hanging="360"/>
      </w:pPr>
    </w:lvl>
    <w:lvl w:ilvl="8" w:tplc="0407001B" w:tentative="1">
      <w:start w:val="1"/>
      <w:numFmt w:val="lowerRoman"/>
      <w:lvlText w:val="%9."/>
      <w:lvlJc w:val="right"/>
      <w:pPr>
        <w:ind w:left="8250" w:hanging="180"/>
      </w:pPr>
    </w:lvl>
  </w:abstractNum>
  <w:abstractNum w:abstractNumId="19" w15:restartNumberingAfterBreak="0">
    <w:nsid w:val="6CA9611B"/>
    <w:multiLevelType w:val="hybridMultilevel"/>
    <w:tmpl w:val="1ADA7142"/>
    <w:lvl w:ilvl="0" w:tplc="56D81D14">
      <w:start w:val="1"/>
      <w:numFmt w:val="bullet"/>
      <w:lvlText w:val="•"/>
      <w:lvlJc w:val="left"/>
      <w:pPr>
        <w:tabs>
          <w:tab w:val="num" w:pos="720"/>
        </w:tabs>
        <w:ind w:left="720" w:hanging="360"/>
      </w:pPr>
      <w:rPr>
        <w:rFonts w:ascii="Arial" w:hAnsi="Arial" w:hint="default"/>
      </w:rPr>
    </w:lvl>
    <w:lvl w:ilvl="1" w:tplc="075A665A" w:tentative="1">
      <w:start w:val="1"/>
      <w:numFmt w:val="bullet"/>
      <w:lvlText w:val="•"/>
      <w:lvlJc w:val="left"/>
      <w:pPr>
        <w:tabs>
          <w:tab w:val="num" w:pos="1440"/>
        </w:tabs>
        <w:ind w:left="1440" w:hanging="360"/>
      </w:pPr>
      <w:rPr>
        <w:rFonts w:ascii="Arial" w:hAnsi="Arial" w:hint="default"/>
      </w:rPr>
    </w:lvl>
    <w:lvl w:ilvl="2" w:tplc="09DA4908" w:tentative="1">
      <w:start w:val="1"/>
      <w:numFmt w:val="bullet"/>
      <w:lvlText w:val="•"/>
      <w:lvlJc w:val="left"/>
      <w:pPr>
        <w:tabs>
          <w:tab w:val="num" w:pos="2160"/>
        </w:tabs>
        <w:ind w:left="2160" w:hanging="360"/>
      </w:pPr>
      <w:rPr>
        <w:rFonts w:ascii="Arial" w:hAnsi="Arial" w:hint="default"/>
      </w:rPr>
    </w:lvl>
    <w:lvl w:ilvl="3" w:tplc="04F8E33C" w:tentative="1">
      <w:start w:val="1"/>
      <w:numFmt w:val="bullet"/>
      <w:lvlText w:val="•"/>
      <w:lvlJc w:val="left"/>
      <w:pPr>
        <w:tabs>
          <w:tab w:val="num" w:pos="2880"/>
        </w:tabs>
        <w:ind w:left="2880" w:hanging="360"/>
      </w:pPr>
      <w:rPr>
        <w:rFonts w:ascii="Arial" w:hAnsi="Arial" w:hint="default"/>
      </w:rPr>
    </w:lvl>
    <w:lvl w:ilvl="4" w:tplc="23AAB20C" w:tentative="1">
      <w:start w:val="1"/>
      <w:numFmt w:val="bullet"/>
      <w:lvlText w:val="•"/>
      <w:lvlJc w:val="left"/>
      <w:pPr>
        <w:tabs>
          <w:tab w:val="num" w:pos="3600"/>
        </w:tabs>
        <w:ind w:left="3600" w:hanging="360"/>
      </w:pPr>
      <w:rPr>
        <w:rFonts w:ascii="Arial" w:hAnsi="Arial" w:hint="default"/>
      </w:rPr>
    </w:lvl>
    <w:lvl w:ilvl="5" w:tplc="122A25E8" w:tentative="1">
      <w:start w:val="1"/>
      <w:numFmt w:val="bullet"/>
      <w:lvlText w:val="•"/>
      <w:lvlJc w:val="left"/>
      <w:pPr>
        <w:tabs>
          <w:tab w:val="num" w:pos="4320"/>
        </w:tabs>
        <w:ind w:left="4320" w:hanging="360"/>
      </w:pPr>
      <w:rPr>
        <w:rFonts w:ascii="Arial" w:hAnsi="Arial" w:hint="default"/>
      </w:rPr>
    </w:lvl>
    <w:lvl w:ilvl="6" w:tplc="9BFCAF3E" w:tentative="1">
      <w:start w:val="1"/>
      <w:numFmt w:val="bullet"/>
      <w:lvlText w:val="•"/>
      <w:lvlJc w:val="left"/>
      <w:pPr>
        <w:tabs>
          <w:tab w:val="num" w:pos="5040"/>
        </w:tabs>
        <w:ind w:left="5040" w:hanging="360"/>
      </w:pPr>
      <w:rPr>
        <w:rFonts w:ascii="Arial" w:hAnsi="Arial" w:hint="default"/>
      </w:rPr>
    </w:lvl>
    <w:lvl w:ilvl="7" w:tplc="74847B40" w:tentative="1">
      <w:start w:val="1"/>
      <w:numFmt w:val="bullet"/>
      <w:lvlText w:val="•"/>
      <w:lvlJc w:val="left"/>
      <w:pPr>
        <w:tabs>
          <w:tab w:val="num" w:pos="5760"/>
        </w:tabs>
        <w:ind w:left="5760" w:hanging="360"/>
      </w:pPr>
      <w:rPr>
        <w:rFonts w:ascii="Arial" w:hAnsi="Arial" w:hint="default"/>
      </w:rPr>
    </w:lvl>
    <w:lvl w:ilvl="8" w:tplc="C442C5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E36855"/>
    <w:multiLevelType w:val="hybridMultilevel"/>
    <w:tmpl w:val="7F1A7310"/>
    <w:lvl w:ilvl="0" w:tplc="AF9439D0">
      <w:start w:val="1"/>
      <w:numFmt w:val="bullet"/>
      <w:lvlText w:val="•"/>
      <w:lvlJc w:val="left"/>
      <w:pPr>
        <w:tabs>
          <w:tab w:val="num" w:pos="720"/>
        </w:tabs>
        <w:ind w:left="720" w:hanging="360"/>
      </w:pPr>
      <w:rPr>
        <w:rFonts w:ascii="Arial" w:hAnsi="Arial" w:hint="default"/>
      </w:rPr>
    </w:lvl>
    <w:lvl w:ilvl="1" w:tplc="7004ECCA" w:tentative="1">
      <w:start w:val="1"/>
      <w:numFmt w:val="bullet"/>
      <w:lvlText w:val="•"/>
      <w:lvlJc w:val="left"/>
      <w:pPr>
        <w:tabs>
          <w:tab w:val="num" w:pos="1440"/>
        </w:tabs>
        <w:ind w:left="1440" w:hanging="360"/>
      </w:pPr>
      <w:rPr>
        <w:rFonts w:ascii="Arial" w:hAnsi="Arial" w:hint="default"/>
      </w:rPr>
    </w:lvl>
    <w:lvl w:ilvl="2" w:tplc="802453B6" w:tentative="1">
      <w:start w:val="1"/>
      <w:numFmt w:val="bullet"/>
      <w:lvlText w:val="•"/>
      <w:lvlJc w:val="left"/>
      <w:pPr>
        <w:tabs>
          <w:tab w:val="num" w:pos="2160"/>
        </w:tabs>
        <w:ind w:left="2160" w:hanging="360"/>
      </w:pPr>
      <w:rPr>
        <w:rFonts w:ascii="Arial" w:hAnsi="Arial" w:hint="default"/>
      </w:rPr>
    </w:lvl>
    <w:lvl w:ilvl="3" w:tplc="BCEADE7E" w:tentative="1">
      <w:start w:val="1"/>
      <w:numFmt w:val="bullet"/>
      <w:lvlText w:val="•"/>
      <w:lvlJc w:val="left"/>
      <w:pPr>
        <w:tabs>
          <w:tab w:val="num" w:pos="2880"/>
        </w:tabs>
        <w:ind w:left="2880" w:hanging="360"/>
      </w:pPr>
      <w:rPr>
        <w:rFonts w:ascii="Arial" w:hAnsi="Arial" w:hint="default"/>
      </w:rPr>
    </w:lvl>
    <w:lvl w:ilvl="4" w:tplc="0A165F22" w:tentative="1">
      <w:start w:val="1"/>
      <w:numFmt w:val="bullet"/>
      <w:lvlText w:val="•"/>
      <w:lvlJc w:val="left"/>
      <w:pPr>
        <w:tabs>
          <w:tab w:val="num" w:pos="3600"/>
        </w:tabs>
        <w:ind w:left="3600" w:hanging="360"/>
      </w:pPr>
      <w:rPr>
        <w:rFonts w:ascii="Arial" w:hAnsi="Arial" w:hint="default"/>
      </w:rPr>
    </w:lvl>
    <w:lvl w:ilvl="5" w:tplc="10D29888" w:tentative="1">
      <w:start w:val="1"/>
      <w:numFmt w:val="bullet"/>
      <w:lvlText w:val="•"/>
      <w:lvlJc w:val="left"/>
      <w:pPr>
        <w:tabs>
          <w:tab w:val="num" w:pos="4320"/>
        </w:tabs>
        <w:ind w:left="4320" w:hanging="360"/>
      </w:pPr>
      <w:rPr>
        <w:rFonts w:ascii="Arial" w:hAnsi="Arial" w:hint="default"/>
      </w:rPr>
    </w:lvl>
    <w:lvl w:ilvl="6" w:tplc="FDAA16FE" w:tentative="1">
      <w:start w:val="1"/>
      <w:numFmt w:val="bullet"/>
      <w:lvlText w:val="•"/>
      <w:lvlJc w:val="left"/>
      <w:pPr>
        <w:tabs>
          <w:tab w:val="num" w:pos="5040"/>
        </w:tabs>
        <w:ind w:left="5040" w:hanging="360"/>
      </w:pPr>
      <w:rPr>
        <w:rFonts w:ascii="Arial" w:hAnsi="Arial" w:hint="default"/>
      </w:rPr>
    </w:lvl>
    <w:lvl w:ilvl="7" w:tplc="6870F562" w:tentative="1">
      <w:start w:val="1"/>
      <w:numFmt w:val="bullet"/>
      <w:lvlText w:val="•"/>
      <w:lvlJc w:val="left"/>
      <w:pPr>
        <w:tabs>
          <w:tab w:val="num" w:pos="5760"/>
        </w:tabs>
        <w:ind w:left="5760" w:hanging="360"/>
      </w:pPr>
      <w:rPr>
        <w:rFonts w:ascii="Arial" w:hAnsi="Arial" w:hint="default"/>
      </w:rPr>
    </w:lvl>
    <w:lvl w:ilvl="8" w:tplc="762E2C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5A62265"/>
    <w:multiLevelType w:val="hybridMultilevel"/>
    <w:tmpl w:val="4476F118"/>
    <w:lvl w:ilvl="0" w:tplc="D540A3A6">
      <w:start w:val="1"/>
      <w:numFmt w:val="bullet"/>
      <w:lvlText w:val="•"/>
      <w:lvlJc w:val="left"/>
      <w:pPr>
        <w:tabs>
          <w:tab w:val="num" w:pos="720"/>
        </w:tabs>
        <w:ind w:left="720" w:hanging="360"/>
      </w:pPr>
      <w:rPr>
        <w:rFonts w:ascii="Arial" w:hAnsi="Arial" w:hint="default"/>
      </w:rPr>
    </w:lvl>
    <w:lvl w:ilvl="1" w:tplc="8D068264" w:tentative="1">
      <w:start w:val="1"/>
      <w:numFmt w:val="bullet"/>
      <w:lvlText w:val="•"/>
      <w:lvlJc w:val="left"/>
      <w:pPr>
        <w:tabs>
          <w:tab w:val="num" w:pos="1440"/>
        </w:tabs>
        <w:ind w:left="1440" w:hanging="360"/>
      </w:pPr>
      <w:rPr>
        <w:rFonts w:ascii="Arial" w:hAnsi="Arial" w:hint="default"/>
      </w:rPr>
    </w:lvl>
    <w:lvl w:ilvl="2" w:tplc="B4C8F96A" w:tentative="1">
      <w:start w:val="1"/>
      <w:numFmt w:val="bullet"/>
      <w:lvlText w:val="•"/>
      <w:lvlJc w:val="left"/>
      <w:pPr>
        <w:tabs>
          <w:tab w:val="num" w:pos="2160"/>
        </w:tabs>
        <w:ind w:left="2160" w:hanging="360"/>
      </w:pPr>
      <w:rPr>
        <w:rFonts w:ascii="Arial" w:hAnsi="Arial" w:hint="default"/>
      </w:rPr>
    </w:lvl>
    <w:lvl w:ilvl="3" w:tplc="12C6BBB8" w:tentative="1">
      <w:start w:val="1"/>
      <w:numFmt w:val="bullet"/>
      <w:lvlText w:val="•"/>
      <w:lvlJc w:val="left"/>
      <w:pPr>
        <w:tabs>
          <w:tab w:val="num" w:pos="2880"/>
        </w:tabs>
        <w:ind w:left="2880" w:hanging="360"/>
      </w:pPr>
      <w:rPr>
        <w:rFonts w:ascii="Arial" w:hAnsi="Arial" w:hint="default"/>
      </w:rPr>
    </w:lvl>
    <w:lvl w:ilvl="4" w:tplc="F9944AB8" w:tentative="1">
      <w:start w:val="1"/>
      <w:numFmt w:val="bullet"/>
      <w:lvlText w:val="•"/>
      <w:lvlJc w:val="left"/>
      <w:pPr>
        <w:tabs>
          <w:tab w:val="num" w:pos="3600"/>
        </w:tabs>
        <w:ind w:left="3600" w:hanging="360"/>
      </w:pPr>
      <w:rPr>
        <w:rFonts w:ascii="Arial" w:hAnsi="Arial" w:hint="default"/>
      </w:rPr>
    </w:lvl>
    <w:lvl w:ilvl="5" w:tplc="FE906124" w:tentative="1">
      <w:start w:val="1"/>
      <w:numFmt w:val="bullet"/>
      <w:lvlText w:val="•"/>
      <w:lvlJc w:val="left"/>
      <w:pPr>
        <w:tabs>
          <w:tab w:val="num" w:pos="4320"/>
        </w:tabs>
        <w:ind w:left="4320" w:hanging="360"/>
      </w:pPr>
      <w:rPr>
        <w:rFonts w:ascii="Arial" w:hAnsi="Arial" w:hint="default"/>
      </w:rPr>
    </w:lvl>
    <w:lvl w:ilvl="6" w:tplc="35B03128" w:tentative="1">
      <w:start w:val="1"/>
      <w:numFmt w:val="bullet"/>
      <w:lvlText w:val="•"/>
      <w:lvlJc w:val="left"/>
      <w:pPr>
        <w:tabs>
          <w:tab w:val="num" w:pos="5040"/>
        </w:tabs>
        <w:ind w:left="5040" w:hanging="360"/>
      </w:pPr>
      <w:rPr>
        <w:rFonts w:ascii="Arial" w:hAnsi="Arial" w:hint="default"/>
      </w:rPr>
    </w:lvl>
    <w:lvl w:ilvl="7" w:tplc="33521B26" w:tentative="1">
      <w:start w:val="1"/>
      <w:numFmt w:val="bullet"/>
      <w:lvlText w:val="•"/>
      <w:lvlJc w:val="left"/>
      <w:pPr>
        <w:tabs>
          <w:tab w:val="num" w:pos="5760"/>
        </w:tabs>
        <w:ind w:left="5760" w:hanging="360"/>
      </w:pPr>
      <w:rPr>
        <w:rFonts w:ascii="Arial" w:hAnsi="Arial" w:hint="default"/>
      </w:rPr>
    </w:lvl>
    <w:lvl w:ilvl="8" w:tplc="098699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3"/>
  </w:num>
  <w:num w:numId="2">
    <w:abstractNumId w:val="12"/>
    <w:lvlOverride w:ilvl="0">
      <w:lvl w:ilvl="0">
        <w:start w:val="1"/>
        <w:numFmt w:val="bullet"/>
        <w:pStyle w:val="Aufzhlungszeichen"/>
        <w:lvlText w:val=""/>
        <w:lvlJc w:val="left"/>
        <w:pPr>
          <w:ind w:left="1080" w:hanging="360"/>
        </w:pPr>
        <w:rPr>
          <w:rFonts w:ascii="Symbol" w:hAnsi="Symbol" w:hint="default"/>
          <w:color w:val="auto"/>
        </w:rPr>
      </w:lvl>
    </w:lvlOverride>
    <w:lvlOverride w:ilvl="1">
      <w:lvl w:ilvl="1">
        <w:start w:val="1"/>
        <w:numFmt w:val="bullet"/>
        <w:pStyle w:val="ListenabsatzFortsetzungFolie"/>
        <w:lvlText w:val=""/>
        <w:lvlJc w:val="left"/>
        <w:pPr>
          <w:ind w:left="1440" w:hanging="360"/>
        </w:pPr>
        <w:rPr>
          <w:rFonts w:ascii="Wingdings" w:hAnsi="Wingdings"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160" w:hanging="360"/>
        </w:pPr>
        <w:rPr>
          <w:rFonts w:ascii="Symbol" w:hAnsi="Symbol" w:hint="default"/>
        </w:rPr>
      </w:lvl>
    </w:lvlOverride>
    <w:lvlOverride w:ilvl="4">
      <w:lvl w:ilvl="4">
        <w:start w:val="1"/>
        <w:numFmt w:val="bullet"/>
        <w:lvlText w:val=""/>
        <w:lvlJc w:val="left"/>
        <w:pPr>
          <w:ind w:left="2520" w:hanging="360"/>
        </w:pPr>
        <w:rPr>
          <w:rFonts w:ascii="Symbol" w:hAnsi="Symbol" w:hint="default"/>
        </w:rPr>
      </w:lvl>
    </w:lvlOverride>
    <w:lvlOverride w:ilvl="5">
      <w:lvl w:ilvl="5">
        <w:start w:val="1"/>
        <w:numFmt w:val="bullet"/>
        <w:lvlText w:val=""/>
        <w:lvlJc w:val="left"/>
        <w:pPr>
          <w:ind w:left="2880" w:hanging="360"/>
        </w:pPr>
        <w:rPr>
          <w:rFonts w:ascii="Wingdings" w:hAnsi="Wingdings" w:hint="default"/>
        </w:rPr>
      </w:lvl>
    </w:lvlOverride>
    <w:lvlOverride w:ilvl="6">
      <w:lvl w:ilvl="6">
        <w:start w:val="1"/>
        <w:numFmt w:val="bullet"/>
        <w:lvlText w:val=""/>
        <w:lvlJc w:val="left"/>
        <w:pPr>
          <w:ind w:left="3240" w:hanging="360"/>
        </w:pPr>
        <w:rPr>
          <w:rFonts w:ascii="Wingdings" w:hAnsi="Wingdings" w:hint="default"/>
        </w:rPr>
      </w:lvl>
    </w:lvlOverride>
    <w:lvlOverride w:ilvl="7">
      <w:lvl w:ilvl="7">
        <w:start w:val="1"/>
        <w:numFmt w:val="bullet"/>
        <w:lvlText w:val=""/>
        <w:lvlJc w:val="left"/>
        <w:pPr>
          <w:ind w:left="3600" w:hanging="360"/>
        </w:pPr>
        <w:rPr>
          <w:rFonts w:ascii="Symbol" w:hAnsi="Symbol" w:hint="default"/>
        </w:rPr>
      </w:lvl>
    </w:lvlOverride>
    <w:lvlOverride w:ilvl="8">
      <w:lvl w:ilvl="8">
        <w:start w:val="1"/>
        <w:numFmt w:val="bullet"/>
        <w:lvlText w:val=""/>
        <w:lvlJc w:val="left"/>
        <w:pPr>
          <w:ind w:left="3960" w:hanging="360"/>
        </w:pPr>
        <w:rPr>
          <w:rFonts w:ascii="Symbol" w:hAnsi="Symbol" w:hint="default"/>
        </w:rPr>
      </w:lvl>
    </w:lvlOverride>
  </w:num>
  <w:num w:numId="3">
    <w:abstractNumId w:val="11"/>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6"/>
  </w:num>
  <w:num w:numId="11">
    <w:abstractNumId w:val="3"/>
  </w:num>
  <w:num w:numId="12">
    <w:abstractNumId w:val="8"/>
  </w:num>
  <w:num w:numId="13">
    <w:abstractNumId w:val="14"/>
  </w:num>
  <w:num w:numId="14">
    <w:abstractNumId w:val="7"/>
  </w:num>
  <w:num w:numId="15">
    <w:abstractNumId w:val="21"/>
  </w:num>
  <w:num w:numId="16">
    <w:abstractNumId w:val="22"/>
  </w:num>
  <w:num w:numId="17">
    <w:abstractNumId w:val="19"/>
  </w:num>
  <w:num w:numId="18">
    <w:abstractNumId w:val="0"/>
  </w:num>
  <w:num w:numId="19">
    <w:abstractNumId w:val="9"/>
  </w:num>
  <w:num w:numId="20">
    <w:abstractNumId w:val="4"/>
  </w:num>
  <w:num w:numId="21">
    <w:abstractNumId w:val="2"/>
  </w:num>
  <w:num w:numId="22">
    <w:abstractNumId w:val="17"/>
  </w:num>
  <w:num w:numId="23">
    <w:abstractNumId w:val="6"/>
  </w:num>
  <w:num w:numId="24">
    <w:abstractNumId w:val="18"/>
  </w:num>
  <w:num w:numId="25">
    <w:abstractNumId w:val="5"/>
  </w:num>
  <w:num w:numId="26">
    <w:abstractNumId w:val="1"/>
  </w:num>
  <w:num w:numId="27">
    <w:abstractNumId w:val="13"/>
  </w:num>
  <w:num w:numId="28">
    <w:abstractNumId w:val="10"/>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A8B"/>
    <w:rsid w:val="0000003C"/>
    <w:rsid w:val="00015C4D"/>
    <w:rsid w:val="00024E19"/>
    <w:rsid w:val="000255FC"/>
    <w:rsid w:val="00027348"/>
    <w:rsid w:val="00027C7C"/>
    <w:rsid w:val="000349DD"/>
    <w:rsid w:val="000535CE"/>
    <w:rsid w:val="00065A8B"/>
    <w:rsid w:val="000720DF"/>
    <w:rsid w:val="00085ED6"/>
    <w:rsid w:val="000B337C"/>
    <w:rsid w:val="000C485A"/>
    <w:rsid w:val="000D0224"/>
    <w:rsid w:val="000D3DCF"/>
    <w:rsid w:val="000F2088"/>
    <w:rsid w:val="0011299A"/>
    <w:rsid w:val="001200F8"/>
    <w:rsid w:val="00132BC3"/>
    <w:rsid w:val="001600B4"/>
    <w:rsid w:val="00180684"/>
    <w:rsid w:val="001C1E91"/>
    <w:rsid w:val="001C701F"/>
    <w:rsid w:val="001F7E9E"/>
    <w:rsid w:val="00201601"/>
    <w:rsid w:val="002022D3"/>
    <w:rsid w:val="00227924"/>
    <w:rsid w:val="002441BF"/>
    <w:rsid w:val="002457A3"/>
    <w:rsid w:val="002631B6"/>
    <w:rsid w:val="00263FB9"/>
    <w:rsid w:val="00264F7B"/>
    <w:rsid w:val="00295480"/>
    <w:rsid w:val="002B5D13"/>
    <w:rsid w:val="002C0A7A"/>
    <w:rsid w:val="002C14FA"/>
    <w:rsid w:val="002D5E39"/>
    <w:rsid w:val="00306F2A"/>
    <w:rsid w:val="003124E5"/>
    <w:rsid w:val="00343417"/>
    <w:rsid w:val="003531E3"/>
    <w:rsid w:val="00357B47"/>
    <w:rsid w:val="0036666D"/>
    <w:rsid w:val="003766F2"/>
    <w:rsid w:val="00381A5F"/>
    <w:rsid w:val="00382446"/>
    <w:rsid w:val="003957D8"/>
    <w:rsid w:val="003A3563"/>
    <w:rsid w:val="003A44FC"/>
    <w:rsid w:val="003A49E7"/>
    <w:rsid w:val="003C7372"/>
    <w:rsid w:val="004238C9"/>
    <w:rsid w:val="004353D0"/>
    <w:rsid w:val="00437447"/>
    <w:rsid w:val="00445E56"/>
    <w:rsid w:val="004601B7"/>
    <w:rsid w:val="004673C8"/>
    <w:rsid w:val="00471718"/>
    <w:rsid w:val="004726DD"/>
    <w:rsid w:val="00480579"/>
    <w:rsid w:val="004A38F7"/>
    <w:rsid w:val="004A751C"/>
    <w:rsid w:val="004C55B3"/>
    <w:rsid w:val="004C57DF"/>
    <w:rsid w:val="004E09EB"/>
    <w:rsid w:val="004E65DC"/>
    <w:rsid w:val="00503E3F"/>
    <w:rsid w:val="00516768"/>
    <w:rsid w:val="00525845"/>
    <w:rsid w:val="00532305"/>
    <w:rsid w:val="0055075D"/>
    <w:rsid w:val="00562935"/>
    <w:rsid w:val="00572EC9"/>
    <w:rsid w:val="00573682"/>
    <w:rsid w:val="00577293"/>
    <w:rsid w:val="0059447D"/>
    <w:rsid w:val="005A77A3"/>
    <w:rsid w:val="005B2312"/>
    <w:rsid w:val="005B431C"/>
    <w:rsid w:val="005E65D4"/>
    <w:rsid w:val="006025B2"/>
    <w:rsid w:val="00623201"/>
    <w:rsid w:val="00630ADE"/>
    <w:rsid w:val="0065018B"/>
    <w:rsid w:val="00652FB3"/>
    <w:rsid w:val="006638D0"/>
    <w:rsid w:val="006C2F39"/>
    <w:rsid w:val="006C70F8"/>
    <w:rsid w:val="006F0CDE"/>
    <w:rsid w:val="006F43F7"/>
    <w:rsid w:val="00740DA7"/>
    <w:rsid w:val="00744A60"/>
    <w:rsid w:val="00745A9B"/>
    <w:rsid w:val="0075317C"/>
    <w:rsid w:val="00757CE7"/>
    <w:rsid w:val="00777AEE"/>
    <w:rsid w:val="00786EBB"/>
    <w:rsid w:val="0079718D"/>
    <w:rsid w:val="007B35BD"/>
    <w:rsid w:val="007C71BC"/>
    <w:rsid w:val="007D1441"/>
    <w:rsid w:val="007D5F01"/>
    <w:rsid w:val="007E1D07"/>
    <w:rsid w:val="007F5A68"/>
    <w:rsid w:val="00814CEA"/>
    <w:rsid w:val="008747F3"/>
    <w:rsid w:val="00876399"/>
    <w:rsid w:val="00886083"/>
    <w:rsid w:val="008867E5"/>
    <w:rsid w:val="00887A52"/>
    <w:rsid w:val="008C75A6"/>
    <w:rsid w:val="008D7D60"/>
    <w:rsid w:val="00906673"/>
    <w:rsid w:val="00916A5B"/>
    <w:rsid w:val="009B0842"/>
    <w:rsid w:val="009C10BF"/>
    <w:rsid w:val="009E6B75"/>
    <w:rsid w:val="00A01F9A"/>
    <w:rsid w:val="00A21C92"/>
    <w:rsid w:val="00A34B55"/>
    <w:rsid w:val="00A45025"/>
    <w:rsid w:val="00A55171"/>
    <w:rsid w:val="00A7452D"/>
    <w:rsid w:val="00AA3DBB"/>
    <w:rsid w:val="00AB10F2"/>
    <w:rsid w:val="00AD0330"/>
    <w:rsid w:val="00AD3578"/>
    <w:rsid w:val="00B019AD"/>
    <w:rsid w:val="00B03A4A"/>
    <w:rsid w:val="00B0495D"/>
    <w:rsid w:val="00B43D83"/>
    <w:rsid w:val="00B527FF"/>
    <w:rsid w:val="00B6068F"/>
    <w:rsid w:val="00B60C3E"/>
    <w:rsid w:val="00B728EA"/>
    <w:rsid w:val="00B72E37"/>
    <w:rsid w:val="00B819F8"/>
    <w:rsid w:val="00B977A2"/>
    <w:rsid w:val="00BB799F"/>
    <w:rsid w:val="00BC2589"/>
    <w:rsid w:val="00BD79DE"/>
    <w:rsid w:val="00BE419A"/>
    <w:rsid w:val="00C05645"/>
    <w:rsid w:val="00C05BFA"/>
    <w:rsid w:val="00C43F54"/>
    <w:rsid w:val="00C5099C"/>
    <w:rsid w:val="00C50BFC"/>
    <w:rsid w:val="00C72890"/>
    <w:rsid w:val="00C77536"/>
    <w:rsid w:val="00C93B14"/>
    <w:rsid w:val="00CC0E60"/>
    <w:rsid w:val="00D1131E"/>
    <w:rsid w:val="00D2093B"/>
    <w:rsid w:val="00D262EC"/>
    <w:rsid w:val="00D3270D"/>
    <w:rsid w:val="00D37764"/>
    <w:rsid w:val="00D46B70"/>
    <w:rsid w:val="00D47F5D"/>
    <w:rsid w:val="00D5225A"/>
    <w:rsid w:val="00D92215"/>
    <w:rsid w:val="00D945E7"/>
    <w:rsid w:val="00D95C82"/>
    <w:rsid w:val="00DA198D"/>
    <w:rsid w:val="00DA45DF"/>
    <w:rsid w:val="00DB5B28"/>
    <w:rsid w:val="00DC2C87"/>
    <w:rsid w:val="00DE43C8"/>
    <w:rsid w:val="00DF13A3"/>
    <w:rsid w:val="00DF5A4F"/>
    <w:rsid w:val="00DF7A19"/>
    <w:rsid w:val="00E41090"/>
    <w:rsid w:val="00E7127E"/>
    <w:rsid w:val="00E75A94"/>
    <w:rsid w:val="00EB3ED2"/>
    <w:rsid w:val="00EE04CC"/>
    <w:rsid w:val="00EE092B"/>
    <w:rsid w:val="00F00C07"/>
    <w:rsid w:val="00F15FA7"/>
    <w:rsid w:val="00F2221A"/>
    <w:rsid w:val="00F51576"/>
    <w:rsid w:val="00F63B87"/>
    <w:rsid w:val="00F809AA"/>
    <w:rsid w:val="00FB0D98"/>
    <w:rsid w:val="00FB79E7"/>
    <w:rsid w:val="00FC7E78"/>
    <w:rsid w:val="00FF0007"/>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42D6990"/>
  <w15:chartTrackingRefBased/>
  <w15:docId w15:val="{F225A943-B657-460B-8420-30CB2BA39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ind w:left="36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ind w:left="720"/>
    </w:pPr>
    <w:rPr>
      <w:sz w:val="36"/>
      <w:szCs w:val="36"/>
    </w:rPr>
  </w:style>
  <w:style w:type="paragraph" w:customStyle="1" w:styleId="ListenabsatzKasten">
    <w:name w:val="Listenabsatz Kasten"/>
    <w:basedOn w:val="Listenabsatz"/>
    <w:qFormat/>
    <w:rsid w:val="00DC2C87"/>
    <w:pPr>
      <w:numPr>
        <w:numId w:val="3"/>
      </w:numPr>
      <w:spacing w:before="160" w:after="8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styleId="NichtaufgelsteErwhnung">
    <w:name w:val="Unresolved Mention"/>
    <w:basedOn w:val="Absatz-Standardschriftart"/>
    <w:uiPriority w:val="99"/>
    <w:semiHidden/>
    <w:unhideWhenUsed/>
    <w:rsid w:val="002631B6"/>
    <w:rPr>
      <w:color w:val="605E5C"/>
      <w:shd w:val="clear" w:color="auto" w:fill="E1DFDD"/>
    </w:rPr>
  </w:style>
  <w:style w:type="paragraph" w:styleId="Sprechblasentext">
    <w:name w:val="Balloon Text"/>
    <w:basedOn w:val="Standard"/>
    <w:link w:val="SprechblasentextZchn"/>
    <w:uiPriority w:val="99"/>
    <w:semiHidden/>
    <w:unhideWhenUsed/>
    <w:rsid w:val="00B819F8"/>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819F8"/>
    <w:rPr>
      <w:rFonts w:ascii="Segoe UI" w:eastAsia="Calibri" w:hAnsi="Segoe UI" w:cs="Segoe UI"/>
      <w:sz w:val="18"/>
      <w:szCs w:val="18"/>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D46B70"/>
  </w:style>
  <w:style w:type="character" w:styleId="Kommentarzeichen">
    <w:name w:val="annotation reference"/>
    <w:basedOn w:val="Absatz-Standardschriftart"/>
    <w:uiPriority w:val="99"/>
    <w:semiHidden/>
    <w:unhideWhenUsed/>
    <w:rsid w:val="00BC2589"/>
    <w:rPr>
      <w:sz w:val="16"/>
      <w:szCs w:val="16"/>
    </w:rPr>
  </w:style>
  <w:style w:type="paragraph" w:styleId="Kommentartext">
    <w:name w:val="annotation text"/>
    <w:basedOn w:val="Standard"/>
    <w:link w:val="KommentartextZchn"/>
    <w:uiPriority w:val="99"/>
    <w:semiHidden/>
    <w:unhideWhenUsed/>
    <w:rsid w:val="00BC2589"/>
    <w:rPr>
      <w:szCs w:val="20"/>
    </w:rPr>
  </w:style>
  <w:style w:type="character" w:customStyle="1" w:styleId="KommentartextZchn">
    <w:name w:val="Kommentartext Zchn"/>
    <w:basedOn w:val="Absatz-Standardschriftart"/>
    <w:link w:val="Kommentartext"/>
    <w:uiPriority w:val="99"/>
    <w:semiHidden/>
    <w:rsid w:val="00BC2589"/>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BC2589"/>
    <w:rPr>
      <w:b/>
      <w:bCs/>
    </w:rPr>
  </w:style>
  <w:style w:type="character" w:customStyle="1" w:styleId="KommentarthemaZchn">
    <w:name w:val="Kommentarthema Zchn"/>
    <w:basedOn w:val="KommentartextZchn"/>
    <w:link w:val="Kommentarthema"/>
    <w:uiPriority w:val="99"/>
    <w:semiHidden/>
    <w:rsid w:val="00BC2589"/>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3923">
      <w:bodyDiv w:val="1"/>
      <w:marLeft w:val="0"/>
      <w:marRight w:val="0"/>
      <w:marTop w:val="0"/>
      <w:marBottom w:val="0"/>
      <w:divBdr>
        <w:top w:val="none" w:sz="0" w:space="0" w:color="auto"/>
        <w:left w:val="none" w:sz="0" w:space="0" w:color="auto"/>
        <w:bottom w:val="none" w:sz="0" w:space="0" w:color="auto"/>
        <w:right w:val="none" w:sz="0" w:space="0" w:color="auto"/>
      </w:divBdr>
    </w:div>
    <w:div w:id="412169610">
      <w:bodyDiv w:val="1"/>
      <w:marLeft w:val="0"/>
      <w:marRight w:val="0"/>
      <w:marTop w:val="0"/>
      <w:marBottom w:val="0"/>
      <w:divBdr>
        <w:top w:val="none" w:sz="0" w:space="0" w:color="auto"/>
        <w:left w:val="none" w:sz="0" w:space="0" w:color="auto"/>
        <w:bottom w:val="none" w:sz="0" w:space="0" w:color="auto"/>
        <w:right w:val="none" w:sz="0" w:space="0" w:color="auto"/>
      </w:divBdr>
    </w:div>
    <w:div w:id="888102848">
      <w:bodyDiv w:val="1"/>
      <w:marLeft w:val="0"/>
      <w:marRight w:val="0"/>
      <w:marTop w:val="0"/>
      <w:marBottom w:val="0"/>
      <w:divBdr>
        <w:top w:val="none" w:sz="0" w:space="0" w:color="auto"/>
        <w:left w:val="none" w:sz="0" w:space="0" w:color="auto"/>
        <w:bottom w:val="none" w:sz="0" w:space="0" w:color="auto"/>
        <w:right w:val="none" w:sz="0" w:space="0" w:color="auto"/>
      </w:divBdr>
      <w:divsChild>
        <w:div w:id="1544823348">
          <w:marLeft w:val="360"/>
          <w:marRight w:val="0"/>
          <w:marTop w:val="200"/>
          <w:marBottom w:val="0"/>
          <w:divBdr>
            <w:top w:val="none" w:sz="0" w:space="0" w:color="auto"/>
            <w:left w:val="none" w:sz="0" w:space="0" w:color="auto"/>
            <w:bottom w:val="none" w:sz="0" w:space="0" w:color="auto"/>
            <w:right w:val="none" w:sz="0" w:space="0" w:color="auto"/>
          </w:divBdr>
        </w:div>
        <w:div w:id="630785386">
          <w:marLeft w:val="360"/>
          <w:marRight w:val="0"/>
          <w:marTop w:val="200"/>
          <w:marBottom w:val="0"/>
          <w:divBdr>
            <w:top w:val="none" w:sz="0" w:space="0" w:color="auto"/>
            <w:left w:val="none" w:sz="0" w:space="0" w:color="auto"/>
            <w:bottom w:val="none" w:sz="0" w:space="0" w:color="auto"/>
            <w:right w:val="none" w:sz="0" w:space="0" w:color="auto"/>
          </w:divBdr>
        </w:div>
      </w:divsChild>
    </w:div>
    <w:div w:id="906694930">
      <w:bodyDiv w:val="1"/>
      <w:marLeft w:val="0"/>
      <w:marRight w:val="0"/>
      <w:marTop w:val="0"/>
      <w:marBottom w:val="0"/>
      <w:divBdr>
        <w:top w:val="none" w:sz="0" w:space="0" w:color="auto"/>
        <w:left w:val="none" w:sz="0" w:space="0" w:color="auto"/>
        <w:bottom w:val="none" w:sz="0" w:space="0" w:color="auto"/>
        <w:right w:val="none" w:sz="0" w:space="0" w:color="auto"/>
      </w:divBdr>
    </w:div>
    <w:div w:id="1014843858">
      <w:bodyDiv w:val="1"/>
      <w:marLeft w:val="0"/>
      <w:marRight w:val="0"/>
      <w:marTop w:val="0"/>
      <w:marBottom w:val="0"/>
      <w:divBdr>
        <w:top w:val="none" w:sz="0" w:space="0" w:color="auto"/>
        <w:left w:val="none" w:sz="0" w:space="0" w:color="auto"/>
        <w:bottom w:val="none" w:sz="0" w:space="0" w:color="auto"/>
        <w:right w:val="none" w:sz="0" w:space="0" w:color="auto"/>
      </w:divBdr>
      <w:divsChild>
        <w:div w:id="38865615">
          <w:marLeft w:val="360"/>
          <w:marRight w:val="0"/>
          <w:marTop w:val="200"/>
          <w:marBottom w:val="0"/>
          <w:divBdr>
            <w:top w:val="none" w:sz="0" w:space="0" w:color="auto"/>
            <w:left w:val="none" w:sz="0" w:space="0" w:color="auto"/>
            <w:bottom w:val="none" w:sz="0" w:space="0" w:color="auto"/>
            <w:right w:val="none" w:sz="0" w:space="0" w:color="auto"/>
          </w:divBdr>
        </w:div>
      </w:divsChild>
    </w:div>
    <w:div w:id="1300646032">
      <w:bodyDiv w:val="1"/>
      <w:marLeft w:val="0"/>
      <w:marRight w:val="0"/>
      <w:marTop w:val="0"/>
      <w:marBottom w:val="0"/>
      <w:divBdr>
        <w:top w:val="none" w:sz="0" w:space="0" w:color="auto"/>
        <w:left w:val="none" w:sz="0" w:space="0" w:color="auto"/>
        <w:bottom w:val="none" w:sz="0" w:space="0" w:color="auto"/>
        <w:right w:val="none" w:sz="0" w:space="0" w:color="auto"/>
      </w:divBdr>
    </w:div>
    <w:div w:id="1353342715">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300803">
      <w:bodyDiv w:val="1"/>
      <w:marLeft w:val="0"/>
      <w:marRight w:val="0"/>
      <w:marTop w:val="0"/>
      <w:marBottom w:val="0"/>
      <w:divBdr>
        <w:top w:val="none" w:sz="0" w:space="0" w:color="auto"/>
        <w:left w:val="none" w:sz="0" w:space="0" w:color="auto"/>
        <w:bottom w:val="none" w:sz="0" w:space="0" w:color="auto"/>
        <w:right w:val="none" w:sz="0" w:space="0" w:color="auto"/>
      </w:divBdr>
      <w:divsChild>
        <w:div w:id="413090469">
          <w:marLeft w:val="360"/>
          <w:marRight w:val="0"/>
          <w:marTop w:val="200"/>
          <w:marBottom w:val="0"/>
          <w:divBdr>
            <w:top w:val="none" w:sz="0" w:space="0" w:color="auto"/>
            <w:left w:val="none" w:sz="0" w:space="0" w:color="auto"/>
            <w:bottom w:val="none" w:sz="0" w:space="0" w:color="auto"/>
            <w:right w:val="none" w:sz="0" w:space="0" w:color="auto"/>
          </w:divBdr>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1852064261">
      <w:bodyDiv w:val="1"/>
      <w:marLeft w:val="0"/>
      <w:marRight w:val="0"/>
      <w:marTop w:val="0"/>
      <w:marBottom w:val="0"/>
      <w:divBdr>
        <w:top w:val="none" w:sz="0" w:space="0" w:color="auto"/>
        <w:left w:val="none" w:sz="0" w:space="0" w:color="auto"/>
        <w:bottom w:val="none" w:sz="0" w:space="0" w:color="auto"/>
        <w:right w:val="none" w:sz="0" w:space="0" w:color="auto"/>
      </w:divBdr>
      <w:divsChild>
        <w:div w:id="276834833">
          <w:marLeft w:val="360"/>
          <w:marRight w:val="0"/>
          <w:marTop w:val="200"/>
          <w:marBottom w:val="0"/>
          <w:divBdr>
            <w:top w:val="none" w:sz="0" w:space="0" w:color="auto"/>
            <w:left w:val="none" w:sz="0" w:space="0" w:color="auto"/>
            <w:bottom w:val="none" w:sz="0" w:space="0" w:color="auto"/>
            <w:right w:val="none" w:sz="0" w:space="0" w:color="auto"/>
          </w:divBdr>
        </w:div>
      </w:divsChild>
    </w:div>
    <w:div w:id="1866094354">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https://pixabay.com/de/photos/marienk&#228;ferlarve-macro-larve-5277767/"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kob-bavendorf.de/klopfprobe.html" TargetMode="External"/><Relationship Id="rId17" Type="http://schemas.openxmlformats.org/officeDocument/2006/relationships/hyperlink" Target="https://kob-bavendorf.de/schaedlinge.html" TargetMode="External"/><Relationship Id="rId2" Type="http://schemas.openxmlformats.org/officeDocument/2006/relationships/numbering" Target="numbering.xml"/><Relationship Id="rId16" Type="http://schemas.openxmlformats.org/officeDocument/2006/relationships/hyperlink" Target="https://apps.apple.com/de/app/n&#252;tzlinge-im-garten/id68525342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cdn.inderst.it/assets/images/Articles/040308816.jpg?maxw=14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2E352-36BD-4C73-A717-9128B2754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1466</Words>
  <Characters>9240</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Sabine Sommer</cp:lastModifiedBy>
  <cp:revision>19</cp:revision>
  <dcterms:created xsi:type="dcterms:W3CDTF">2022-07-11T10:00:00Z</dcterms:created>
  <dcterms:modified xsi:type="dcterms:W3CDTF">2022-12-14T08:23:00Z</dcterms:modified>
</cp:coreProperties>
</file>